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D62" w:rsidRPr="008C4FF9" w:rsidRDefault="00330D62" w:rsidP="0051558B">
      <w:pPr>
        <w:jc w:val="both"/>
        <w:rPr>
          <w:bCs/>
        </w:rPr>
      </w:pPr>
      <w:r w:rsidRPr="008C4FF9">
        <w:rPr>
          <w:bCs/>
        </w:rPr>
        <w:tab/>
      </w:r>
      <w:r w:rsidRPr="008C4FF9">
        <w:rPr>
          <w:bCs/>
        </w:rPr>
        <w:tab/>
      </w:r>
      <w:r w:rsidRPr="008C4FF9">
        <w:rPr>
          <w:bCs/>
        </w:rPr>
        <w:tab/>
      </w:r>
      <w:r w:rsidRPr="008C4FF9">
        <w:rPr>
          <w:bCs/>
        </w:rPr>
        <w:tab/>
      </w:r>
      <w:r w:rsidRPr="008C4FF9">
        <w:rPr>
          <w:bCs/>
        </w:rPr>
        <w:tab/>
      </w:r>
      <w:r w:rsidRPr="008C4FF9">
        <w:rPr>
          <w:bCs/>
        </w:rPr>
        <w:tab/>
      </w:r>
      <w:r w:rsidRPr="008C4FF9">
        <w:rPr>
          <w:bCs/>
        </w:rPr>
        <w:tab/>
        <w:t xml:space="preserve">Santiago, </w:t>
      </w:r>
      <w:r w:rsidR="00576AA3" w:rsidRPr="008C4FF9">
        <w:rPr>
          <w:bCs/>
        </w:rPr>
        <w:t>1</w:t>
      </w:r>
      <w:r w:rsidR="00AE63C3" w:rsidRPr="008C4FF9">
        <w:rPr>
          <w:bCs/>
        </w:rPr>
        <w:t>5</w:t>
      </w:r>
      <w:r w:rsidRPr="008C4FF9">
        <w:rPr>
          <w:bCs/>
        </w:rPr>
        <w:t xml:space="preserve"> de febrero de 2018</w:t>
      </w:r>
    </w:p>
    <w:p w:rsidR="00330D62" w:rsidRPr="008C4FF9" w:rsidRDefault="00330D62" w:rsidP="0051558B">
      <w:pPr>
        <w:jc w:val="both"/>
        <w:rPr>
          <w:bCs/>
        </w:rPr>
      </w:pPr>
    </w:p>
    <w:p w:rsidR="00330D62" w:rsidRPr="008C4FF9" w:rsidRDefault="00330D62" w:rsidP="0051558B">
      <w:pPr>
        <w:jc w:val="both"/>
        <w:rPr>
          <w:b/>
          <w:bCs/>
        </w:rPr>
      </w:pPr>
    </w:p>
    <w:p w:rsidR="00330D62" w:rsidRPr="008C4FF9" w:rsidRDefault="00330D62" w:rsidP="0051558B">
      <w:pPr>
        <w:jc w:val="both"/>
        <w:rPr>
          <w:b/>
          <w:bCs/>
        </w:rPr>
      </w:pPr>
      <w:r w:rsidRPr="008C4FF9">
        <w:rPr>
          <w:b/>
          <w:bCs/>
        </w:rPr>
        <w:t>S</w:t>
      </w:r>
      <w:r w:rsidR="00C8648F" w:rsidRPr="008C4FF9">
        <w:rPr>
          <w:b/>
          <w:bCs/>
        </w:rPr>
        <w:t>r</w:t>
      </w:r>
      <w:r w:rsidR="00A30A62" w:rsidRPr="008C4FF9">
        <w:rPr>
          <w:b/>
          <w:bCs/>
        </w:rPr>
        <w:t>ta.</w:t>
      </w:r>
    </w:p>
    <w:p w:rsidR="00A30A62" w:rsidRPr="008C4FF9" w:rsidRDefault="00A30A62" w:rsidP="0051558B">
      <w:pPr>
        <w:jc w:val="both"/>
        <w:rPr>
          <w:b/>
          <w:bCs/>
        </w:rPr>
      </w:pPr>
      <w:r w:rsidRPr="008C4FF9">
        <w:rPr>
          <w:b/>
          <w:bCs/>
        </w:rPr>
        <w:t>Amanda Olivares V.</w:t>
      </w:r>
    </w:p>
    <w:p w:rsidR="00A30A62" w:rsidRPr="008C4FF9" w:rsidRDefault="00A30A62" w:rsidP="0051558B">
      <w:pPr>
        <w:jc w:val="both"/>
        <w:rPr>
          <w:b/>
          <w:bCs/>
        </w:rPr>
      </w:pPr>
      <w:r w:rsidRPr="008C4FF9">
        <w:rPr>
          <w:b/>
          <w:bCs/>
        </w:rPr>
        <w:t>Fiscal Instructora</w:t>
      </w:r>
    </w:p>
    <w:p w:rsidR="00330D62" w:rsidRPr="008C4FF9" w:rsidRDefault="00330D62" w:rsidP="0051558B">
      <w:pPr>
        <w:jc w:val="both"/>
        <w:rPr>
          <w:b/>
          <w:bCs/>
        </w:rPr>
      </w:pPr>
      <w:r w:rsidRPr="008C4FF9">
        <w:rPr>
          <w:b/>
          <w:bCs/>
        </w:rPr>
        <w:t>División de Sanción y Cumplimiento</w:t>
      </w:r>
    </w:p>
    <w:p w:rsidR="00330D62" w:rsidRPr="008C4FF9" w:rsidRDefault="00330D62" w:rsidP="0051558B">
      <w:pPr>
        <w:jc w:val="both"/>
        <w:rPr>
          <w:b/>
          <w:bCs/>
        </w:rPr>
      </w:pPr>
      <w:r w:rsidRPr="008C4FF9">
        <w:rPr>
          <w:b/>
          <w:bCs/>
        </w:rPr>
        <w:t>Superintendencia del Medio Ambiente</w:t>
      </w:r>
    </w:p>
    <w:p w:rsidR="00330D62" w:rsidRPr="008C4FF9" w:rsidRDefault="00330D62" w:rsidP="0051558B">
      <w:pPr>
        <w:jc w:val="both"/>
        <w:rPr>
          <w:b/>
          <w:bCs/>
        </w:rPr>
      </w:pPr>
      <w:r w:rsidRPr="008C4FF9">
        <w:rPr>
          <w:b/>
          <w:bCs/>
        </w:rPr>
        <w:t>Expediente: Rol D-070-2016</w:t>
      </w:r>
    </w:p>
    <w:p w:rsidR="00330D62" w:rsidRPr="008C4FF9" w:rsidRDefault="00330D62" w:rsidP="0051558B">
      <w:pPr>
        <w:jc w:val="both"/>
        <w:rPr>
          <w:b/>
          <w:bCs/>
        </w:rPr>
      </w:pPr>
      <w:r w:rsidRPr="008C4FF9">
        <w:rPr>
          <w:b/>
          <w:bCs/>
        </w:rPr>
        <w:t>Unidad Fiscalizable: Planta Teno</w:t>
      </w:r>
    </w:p>
    <w:p w:rsidR="00330D62" w:rsidRPr="008C4FF9" w:rsidRDefault="00330D62" w:rsidP="0051558B">
      <w:pPr>
        <w:jc w:val="both"/>
        <w:rPr>
          <w:b/>
          <w:bCs/>
          <w:u w:val="single"/>
        </w:rPr>
      </w:pPr>
      <w:r w:rsidRPr="008C4FF9">
        <w:rPr>
          <w:b/>
          <w:bCs/>
          <w:u w:val="single"/>
        </w:rPr>
        <w:t>Presente</w:t>
      </w:r>
    </w:p>
    <w:p w:rsidR="00330D62" w:rsidRPr="008C4FF9" w:rsidRDefault="00330D62" w:rsidP="0051558B">
      <w:pPr>
        <w:jc w:val="both"/>
        <w:rPr>
          <w:b/>
          <w:bCs/>
        </w:rPr>
      </w:pPr>
    </w:p>
    <w:p w:rsidR="00330D62" w:rsidRPr="008C4FF9" w:rsidRDefault="00F07299" w:rsidP="0051558B">
      <w:pPr>
        <w:ind w:left="5245"/>
        <w:jc w:val="both"/>
        <w:rPr>
          <w:bCs/>
        </w:rPr>
      </w:pPr>
      <w:r w:rsidRPr="008C4FF9">
        <w:rPr>
          <w:b/>
          <w:bCs/>
        </w:rPr>
        <w:t>Ref.</w:t>
      </w:r>
      <w:r w:rsidR="00330D62" w:rsidRPr="008C4FF9">
        <w:rPr>
          <w:b/>
          <w:bCs/>
        </w:rPr>
        <w:t xml:space="preserve">: </w:t>
      </w:r>
      <w:r w:rsidR="00576AA3" w:rsidRPr="008C4FF9">
        <w:rPr>
          <w:bCs/>
        </w:rPr>
        <w:t xml:space="preserve">Propuesta </w:t>
      </w:r>
      <w:r w:rsidR="002A128A" w:rsidRPr="008C4FF9">
        <w:rPr>
          <w:bCs/>
        </w:rPr>
        <w:t xml:space="preserve">de acción alternativa </w:t>
      </w:r>
      <w:r w:rsidR="00F408F9" w:rsidRPr="008C4FF9">
        <w:rPr>
          <w:bCs/>
        </w:rPr>
        <w:t>de</w:t>
      </w:r>
      <w:r w:rsidR="00577D63" w:rsidRPr="008C4FF9">
        <w:rPr>
          <w:bCs/>
        </w:rPr>
        <w:t xml:space="preserve"> acción </w:t>
      </w:r>
      <w:r w:rsidR="00F408F9" w:rsidRPr="008C4FF9">
        <w:rPr>
          <w:bCs/>
        </w:rPr>
        <w:t xml:space="preserve">principal N° </w:t>
      </w:r>
      <w:r w:rsidR="00577D63" w:rsidRPr="008C4FF9">
        <w:rPr>
          <w:bCs/>
        </w:rPr>
        <w:t xml:space="preserve">5.2 </w:t>
      </w:r>
      <w:r w:rsidR="001B5E38" w:rsidRPr="008C4FF9">
        <w:rPr>
          <w:bCs/>
        </w:rPr>
        <w:t>de</w:t>
      </w:r>
      <w:r w:rsidR="00576AA3" w:rsidRPr="008C4FF9">
        <w:rPr>
          <w:bCs/>
        </w:rPr>
        <w:t>l</w:t>
      </w:r>
      <w:r w:rsidR="001B5E38" w:rsidRPr="008C4FF9">
        <w:rPr>
          <w:bCs/>
        </w:rPr>
        <w:t xml:space="preserve"> </w:t>
      </w:r>
      <w:r w:rsidR="00553606" w:rsidRPr="008C4FF9">
        <w:rPr>
          <w:bCs/>
        </w:rPr>
        <w:t>Programa de Cumplimiento</w:t>
      </w:r>
      <w:r w:rsidR="00576AA3" w:rsidRPr="008C4FF9">
        <w:rPr>
          <w:bCs/>
        </w:rPr>
        <w:t xml:space="preserve"> </w:t>
      </w:r>
      <w:r w:rsidR="002A128A" w:rsidRPr="008C4FF9">
        <w:rPr>
          <w:bCs/>
        </w:rPr>
        <w:t>aprobado mediante Res. Exenta N°4 Rol D</w:t>
      </w:r>
      <w:r w:rsidR="00CC7B07" w:rsidRPr="008C4FF9">
        <w:rPr>
          <w:bCs/>
        </w:rPr>
        <w:t>-</w:t>
      </w:r>
      <w:r w:rsidR="002A128A" w:rsidRPr="008C4FF9">
        <w:rPr>
          <w:bCs/>
        </w:rPr>
        <w:t>070</w:t>
      </w:r>
      <w:r w:rsidR="00CC7B07" w:rsidRPr="008C4FF9">
        <w:rPr>
          <w:bCs/>
        </w:rPr>
        <w:t>-</w:t>
      </w:r>
      <w:r w:rsidR="002A128A" w:rsidRPr="008C4FF9">
        <w:rPr>
          <w:bCs/>
        </w:rPr>
        <w:t>2016 del 19 de enero de 2017</w:t>
      </w:r>
      <w:r w:rsidR="00576AA3" w:rsidRPr="008C4FF9">
        <w:rPr>
          <w:bCs/>
        </w:rPr>
        <w:t>.</w:t>
      </w:r>
    </w:p>
    <w:p w:rsidR="00330D62" w:rsidRPr="008C4FF9" w:rsidRDefault="00330D62" w:rsidP="0051558B">
      <w:pPr>
        <w:jc w:val="both"/>
        <w:rPr>
          <w:bCs/>
        </w:rPr>
      </w:pPr>
      <w:r w:rsidRPr="008C4FF9">
        <w:rPr>
          <w:b/>
          <w:bCs/>
        </w:rPr>
        <w:t xml:space="preserve">          </w:t>
      </w:r>
    </w:p>
    <w:p w:rsidR="00F408F9" w:rsidRPr="008C4FF9" w:rsidRDefault="00F408F9" w:rsidP="00F408F9">
      <w:pPr>
        <w:jc w:val="both"/>
        <w:rPr>
          <w:bCs/>
        </w:rPr>
      </w:pPr>
      <w:r w:rsidRPr="008C4FF9">
        <w:rPr>
          <w:bCs/>
        </w:rPr>
        <w:t xml:space="preserve">Que en representación de Bio Bio Cementos S.A. (BBC), según consta en poder acompañado al presente proceso sancionatorio, vengo en exponer lo siguiente: </w:t>
      </w:r>
    </w:p>
    <w:p w:rsidR="008125F6" w:rsidRPr="008C4FF9" w:rsidRDefault="008125F6" w:rsidP="00F408F9">
      <w:pPr>
        <w:jc w:val="both"/>
        <w:rPr>
          <w:bCs/>
        </w:rPr>
      </w:pPr>
    </w:p>
    <w:p w:rsidR="00F408F9" w:rsidRPr="008C4FF9" w:rsidRDefault="00F408F9" w:rsidP="00F408F9">
      <w:pPr>
        <w:jc w:val="both"/>
        <w:rPr>
          <w:bCs/>
        </w:rPr>
      </w:pPr>
      <w:r w:rsidRPr="008C4FF9">
        <w:rPr>
          <w:bCs/>
        </w:rPr>
        <w:t xml:space="preserve">1. </w:t>
      </w:r>
      <w:r w:rsidR="007B270C" w:rsidRPr="008C4FF9">
        <w:rPr>
          <w:bCs/>
        </w:rPr>
        <w:t xml:space="preserve">APROBACIÓN </w:t>
      </w:r>
      <w:r w:rsidR="00720667" w:rsidRPr="008C4FF9">
        <w:rPr>
          <w:bCs/>
        </w:rPr>
        <w:t xml:space="preserve">DE </w:t>
      </w:r>
      <w:r w:rsidR="007B270C" w:rsidRPr="008C4FF9">
        <w:rPr>
          <w:bCs/>
        </w:rPr>
        <w:t xml:space="preserve">PdC. </w:t>
      </w:r>
      <w:r w:rsidRPr="008C4FF9">
        <w:rPr>
          <w:bCs/>
        </w:rPr>
        <w:t xml:space="preserve">Que por Resolución Exenta N°4/Rol D-070-2016 de fecha 19 de enero de 2017 de la División de Sanción y Cumplimiento de la Superintendencia del Medio Ambiente (SMA) (RE N°4/2017) se aprobó el Programa de Cumplimiento (PdC). Esta resolución (la RE N°4/2017) fue notificada a esta parte el 26 de enero de 2017, a partir del cual comenzó a transcurrir el plazo de ejecución del PdC. </w:t>
      </w:r>
    </w:p>
    <w:p w:rsidR="008125F6" w:rsidRPr="008C4FF9" w:rsidRDefault="008125F6" w:rsidP="00F408F9">
      <w:pPr>
        <w:jc w:val="both"/>
        <w:rPr>
          <w:bCs/>
        </w:rPr>
      </w:pPr>
    </w:p>
    <w:p w:rsidR="008125F6" w:rsidRPr="008C4FF9" w:rsidRDefault="008125F6" w:rsidP="00F408F9">
      <w:pPr>
        <w:jc w:val="both"/>
        <w:rPr>
          <w:bCs/>
        </w:rPr>
      </w:pPr>
    </w:p>
    <w:p w:rsidR="008125F6" w:rsidRPr="008C4FF9" w:rsidRDefault="008125F6" w:rsidP="00F408F9">
      <w:pPr>
        <w:jc w:val="both"/>
        <w:rPr>
          <w:bCs/>
        </w:rPr>
      </w:pPr>
    </w:p>
    <w:p w:rsidR="00F408F9" w:rsidRPr="008C4FF9" w:rsidRDefault="00F408F9" w:rsidP="00F408F9">
      <w:pPr>
        <w:jc w:val="both"/>
        <w:rPr>
          <w:bCs/>
        </w:rPr>
      </w:pPr>
      <w:r w:rsidRPr="008C4FF9">
        <w:rPr>
          <w:bCs/>
        </w:rPr>
        <w:lastRenderedPageBreak/>
        <w:t xml:space="preserve">2. </w:t>
      </w:r>
      <w:r w:rsidR="007B270C" w:rsidRPr="008C4FF9">
        <w:rPr>
          <w:bCs/>
        </w:rPr>
        <w:t xml:space="preserve">ACCION 5.2 DE PdC. </w:t>
      </w:r>
      <w:r w:rsidRPr="008C4FF9">
        <w:rPr>
          <w:bCs/>
        </w:rPr>
        <w:t xml:space="preserve">En relación a la Acción 5.2 consta, en lo pertinente, en el PdC lo siguiente: </w:t>
      </w:r>
    </w:p>
    <w:p w:rsidR="00F408F9" w:rsidRPr="008C4FF9" w:rsidRDefault="00F408F9" w:rsidP="00F408F9">
      <w:pPr>
        <w:jc w:val="both"/>
        <w:rPr>
          <w:bCs/>
        </w:rPr>
      </w:pPr>
      <w:r w:rsidRPr="008C4FF9">
        <w:rPr>
          <w:bCs/>
        </w:rPr>
        <w:t xml:space="preserve"> “Acción y Meta: Realizar el programa  de mantenimiento a  los equipos de las Unidades Generadoras Nr.1 y Nr.2, cada 3000 hrs de operación según el registro de horómetro de los equipos de las Unidades de Generación, implementado a contar de marzo del 2014.</w:t>
      </w:r>
    </w:p>
    <w:p w:rsidR="00F408F9" w:rsidRPr="008C4FF9" w:rsidRDefault="00F408F9" w:rsidP="00F408F9">
      <w:pPr>
        <w:jc w:val="both"/>
        <w:rPr>
          <w:bCs/>
        </w:rPr>
      </w:pPr>
      <w:r w:rsidRPr="008C4FF9">
        <w:rPr>
          <w:bCs/>
        </w:rPr>
        <w:t>La próxima mantención programada corresponde a las 33.000 hrs de operación, la que debiera verificarse durante el año 2017 (dependiendo del registro del  horómetro de las unidades generadoras).</w:t>
      </w:r>
    </w:p>
    <w:p w:rsidR="00F408F9" w:rsidRPr="008C4FF9" w:rsidRDefault="00F408F9" w:rsidP="00F408F9">
      <w:pPr>
        <w:jc w:val="both"/>
        <w:rPr>
          <w:bCs/>
        </w:rPr>
      </w:pPr>
      <w:r w:rsidRPr="008C4FF9">
        <w:rPr>
          <w:bCs/>
        </w:rPr>
        <w:t>Forma de Implementación: Mantener operación de las unidades de generación hasta completar 33.000 hrs de operación y proceder a realizar el Programa de Mantenimiento considerando las recomendaciones del fabricante (Hyundai), ajustadas en base a inspección del técnico acreditado por Hyundai durante la mantención misma.</w:t>
      </w:r>
    </w:p>
    <w:p w:rsidR="00F408F9" w:rsidRPr="008C4FF9" w:rsidRDefault="00F408F9" w:rsidP="00F408F9">
      <w:pPr>
        <w:jc w:val="both"/>
        <w:rPr>
          <w:bCs/>
        </w:rPr>
      </w:pPr>
      <w:r w:rsidRPr="008C4FF9">
        <w:rPr>
          <w:bCs/>
        </w:rPr>
        <w:t>En anexo 2 se adjunta programa de mantenimiento y repuestos recomendados por Hyundai, una vez que se completen  33000 hrs. de operación de los equipos.</w:t>
      </w:r>
    </w:p>
    <w:p w:rsidR="00F408F9" w:rsidRPr="008C4FF9" w:rsidRDefault="00F408F9" w:rsidP="00F408F9">
      <w:pPr>
        <w:jc w:val="both"/>
        <w:rPr>
          <w:bCs/>
        </w:rPr>
      </w:pPr>
      <w:r w:rsidRPr="008C4FF9">
        <w:rPr>
          <w:bCs/>
        </w:rPr>
        <w:t>Fecha de inicio plazo de ejecución: 12 meses de operación para mantención de 33.000 hrs</w:t>
      </w:r>
      <w:r w:rsidR="0047052B" w:rsidRPr="008C4FF9">
        <w:rPr>
          <w:bCs/>
        </w:rPr>
        <w:t xml:space="preserve"> [</w:t>
      </w:r>
      <w:r w:rsidR="00606D70" w:rsidRPr="008C4FF9">
        <w:rPr>
          <w:bCs/>
        </w:rPr>
        <w:t>los que se cumplieron el 26 de e</w:t>
      </w:r>
      <w:r w:rsidR="0047052B" w:rsidRPr="008C4FF9">
        <w:rPr>
          <w:bCs/>
        </w:rPr>
        <w:t>n</w:t>
      </w:r>
      <w:r w:rsidR="00606D70" w:rsidRPr="008C4FF9">
        <w:rPr>
          <w:bCs/>
        </w:rPr>
        <w:t>e</w:t>
      </w:r>
      <w:r w:rsidR="0047052B" w:rsidRPr="008C4FF9">
        <w:rPr>
          <w:bCs/>
        </w:rPr>
        <w:t>ro de 2018</w:t>
      </w:r>
      <w:r w:rsidR="00606D70" w:rsidRPr="008C4FF9">
        <w:rPr>
          <w:bCs/>
        </w:rPr>
        <w:t>]</w:t>
      </w:r>
      <w:r w:rsidRPr="008C4FF9">
        <w:rPr>
          <w:bCs/>
        </w:rPr>
        <w:t>.</w:t>
      </w:r>
    </w:p>
    <w:p w:rsidR="00F408F9" w:rsidRPr="008C4FF9" w:rsidRDefault="00F408F9" w:rsidP="00F408F9">
      <w:pPr>
        <w:jc w:val="both"/>
        <w:rPr>
          <w:bCs/>
        </w:rPr>
      </w:pPr>
      <w:r w:rsidRPr="008C4FF9">
        <w:rPr>
          <w:bCs/>
        </w:rPr>
        <w:t>Medios de Verificación: Informes de  avances del programa de mantenimiento, que se entregará 5 días hábiles después de cumplido cada bimestre mediante carta dirigida a la SMA presentada formalmente en la oficina de partes de la SMA, en su sede central.</w:t>
      </w:r>
    </w:p>
    <w:p w:rsidR="00F408F9" w:rsidRPr="008C4FF9" w:rsidRDefault="00F408F9" w:rsidP="00F408F9">
      <w:pPr>
        <w:jc w:val="both"/>
        <w:rPr>
          <w:bCs/>
        </w:rPr>
      </w:pPr>
      <w:r w:rsidRPr="008C4FF9">
        <w:rPr>
          <w:bCs/>
        </w:rPr>
        <w:t>En los informes bimestrales se incluirá fotografía geor</w:t>
      </w:r>
      <w:r w:rsidR="0056030A" w:rsidRPr="008C4FF9">
        <w:rPr>
          <w:bCs/>
        </w:rPr>
        <w:t>r</w:t>
      </w:r>
      <w:r w:rsidRPr="008C4FF9">
        <w:rPr>
          <w:bCs/>
        </w:rPr>
        <w:t>eferenciada y fechada del  registro de las horas indicadas en el horómetro de los equipos a esa fecha y cuando corresponda, se indicará detalle de repuestos  reemplazados y facturas de compra de los mismos.</w:t>
      </w:r>
    </w:p>
    <w:p w:rsidR="00F408F9" w:rsidRPr="008C4FF9" w:rsidRDefault="00F408F9" w:rsidP="00F408F9">
      <w:pPr>
        <w:jc w:val="both"/>
        <w:rPr>
          <w:bCs/>
        </w:rPr>
      </w:pPr>
      <w:r w:rsidRPr="008C4FF9">
        <w:rPr>
          <w:bCs/>
        </w:rPr>
        <w:t>Impedimentos: Que CDEC-SIC no despache durante el plazo de los doce meses, las 3000 hrs de operación de estas unidades generadoras necesarias para realizar el siguiente proceso de mantenimiento programado de estas unidades.</w:t>
      </w:r>
    </w:p>
    <w:p w:rsidR="00F408F9" w:rsidRPr="008C4FF9" w:rsidRDefault="00F408F9" w:rsidP="00F408F9">
      <w:pPr>
        <w:jc w:val="both"/>
        <w:rPr>
          <w:bCs/>
        </w:rPr>
      </w:pPr>
      <w:r w:rsidRPr="008C4FF9">
        <w:rPr>
          <w:bCs/>
        </w:rPr>
        <w:t xml:space="preserve">Acción y plazo de aviso en caso de ocurrencia: En caso que se presente el impedimento, el plazo de ejecución se extendería en el tiempo necesario para cumplir las horas de operación en cada Unidad Generadora  y completar el Programa de Mantenimiento. </w:t>
      </w:r>
    </w:p>
    <w:p w:rsidR="00F408F9" w:rsidRPr="008C4FF9" w:rsidRDefault="00F408F9" w:rsidP="00F408F9">
      <w:pPr>
        <w:jc w:val="both"/>
        <w:rPr>
          <w:bCs/>
        </w:rPr>
      </w:pPr>
      <w:r w:rsidRPr="008C4FF9">
        <w:rPr>
          <w:bCs/>
        </w:rPr>
        <w:t>Dentro de los 10 días hábiles de tomado conocimiento del impedimento se informará a la SMA, presentada formalmente en la oficina de partes de la SMA, en su sede central, de los fundamentos del caso, en base a la información del CDEC-SIC.”</w:t>
      </w:r>
    </w:p>
    <w:p w:rsidR="00F408F9" w:rsidRPr="008C4FF9" w:rsidRDefault="00F408F9" w:rsidP="00F408F9">
      <w:pPr>
        <w:jc w:val="both"/>
        <w:rPr>
          <w:bCs/>
        </w:rPr>
      </w:pPr>
      <w:r w:rsidRPr="008C4FF9">
        <w:rPr>
          <w:bCs/>
        </w:rPr>
        <w:t>Cabe señalar que la mantención cada 3.000 horas de los motores que componen las Unidades Generadoras Nr. 1 y Nr. 2 se efectúan de acuerdo con la recomendación de Hyundai, que es la empresa proveedora de los Equipos.  La mantención de estos equipos es efectuada por empresas especializadas que cuentan con la autorización del mismo Hyundai.</w:t>
      </w:r>
    </w:p>
    <w:p w:rsidR="00606D70" w:rsidRPr="008C4FF9" w:rsidRDefault="00F408F9" w:rsidP="00606D70">
      <w:pPr>
        <w:jc w:val="both"/>
        <w:rPr>
          <w:bCs/>
        </w:rPr>
      </w:pPr>
      <w:r w:rsidRPr="008C4FF9">
        <w:rPr>
          <w:bCs/>
        </w:rPr>
        <w:lastRenderedPageBreak/>
        <w:t xml:space="preserve">3. </w:t>
      </w:r>
      <w:r w:rsidR="007B270C" w:rsidRPr="008C4FF9">
        <w:rPr>
          <w:bCs/>
        </w:rPr>
        <w:t xml:space="preserve">REPORTES DE AVANCE. </w:t>
      </w:r>
      <w:r w:rsidRPr="008C4FF9">
        <w:rPr>
          <w:bCs/>
        </w:rPr>
        <w:t>BBC presentó, dentro de plazo, los 6 reportes de avance de la acción 5.2, en cumplimiento de lo dispuesto en el Plan de Acciones y Medidas y en el Plan de Seguimiento del PdC</w:t>
      </w:r>
      <w:r w:rsidR="00606D70" w:rsidRPr="008C4FF9">
        <w:rPr>
          <w:bCs/>
        </w:rPr>
        <w:t xml:space="preserve">. </w:t>
      </w:r>
    </w:p>
    <w:p w:rsidR="008125F6" w:rsidRPr="008C4FF9" w:rsidRDefault="008125F6" w:rsidP="00606D70">
      <w:pPr>
        <w:jc w:val="both"/>
        <w:rPr>
          <w:bCs/>
        </w:rPr>
      </w:pPr>
    </w:p>
    <w:p w:rsidR="00F408F9" w:rsidRPr="008C4FF9" w:rsidRDefault="00606D70" w:rsidP="00606D70">
      <w:pPr>
        <w:jc w:val="both"/>
        <w:rPr>
          <w:bCs/>
        </w:rPr>
      </w:pPr>
      <w:r w:rsidRPr="008C4FF9">
        <w:rPr>
          <w:bCs/>
        </w:rPr>
        <w:t xml:space="preserve">4. </w:t>
      </w:r>
      <w:r w:rsidR="00A70A1D" w:rsidRPr="008C4FF9">
        <w:rPr>
          <w:bCs/>
        </w:rPr>
        <w:t xml:space="preserve">REPORTE </w:t>
      </w:r>
      <w:r w:rsidR="007B270C" w:rsidRPr="008C4FF9">
        <w:rPr>
          <w:bCs/>
        </w:rPr>
        <w:t xml:space="preserve">DE </w:t>
      </w:r>
      <w:r w:rsidR="00A70A1D" w:rsidRPr="008C4FF9">
        <w:rPr>
          <w:bCs/>
        </w:rPr>
        <w:t>AVANCE N°6</w:t>
      </w:r>
      <w:r w:rsidR="001632CC" w:rsidRPr="008C4FF9">
        <w:rPr>
          <w:bCs/>
        </w:rPr>
        <w:t xml:space="preserve"> ACCIÓN 5.2.</w:t>
      </w:r>
      <w:r w:rsidR="00A70A1D" w:rsidRPr="008C4FF9">
        <w:rPr>
          <w:bCs/>
        </w:rPr>
        <w:t xml:space="preserve"> </w:t>
      </w:r>
      <w:r w:rsidRPr="008C4FF9">
        <w:rPr>
          <w:bCs/>
        </w:rPr>
        <w:t xml:space="preserve">En el último Reporte de Avance, que corresponde al N°6, presentado el 1° de febrero de 2018 se informó el estado de avance del PdC para el periodo comprendido entre el 26 de noviembre de 2017 y 26 de enero de 2018. En este se informó en lo pertinente </w:t>
      </w:r>
      <w:r w:rsidR="00A70A1D" w:rsidRPr="008C4FF9">
        <w:rPr>
          <w:bCs/>
        </w:rPr>
        <w:t xml:space="preserve">a la acción 5.2 </w:t>
      </w:r>
      <w:r w:rsidRPr="008C4FF9">
        <w:rPr>
          <w:bCs/>
        </w:rPr>
        <w:t>lo siguiente:</w:t>
      </w:r>
    </w:p>
    <w:p w:rsidR="00F408F9" w:rsidRPr="008C4FF9" w:rsidRDefault="00F408F9" w:rsidP="00F408F9">
      <w:pPr>
        <w:numPr>
          <w:ilvl w:val="0"/>
          <w:numId w:val="2"/>
        </w:numPr>
        <w:jc w:val="both"/>
        <w:rPr>
          <w:bCs/>
          <w:lang w:val="es-ES_tradnl"/>
        </w:rPr>
      </w:pPr>
      <w:r w:rsidRPr="008C4FF9">
        <w:rPr>
          <w:bCs/>
          <w:lang w:val="es-ES_tradnl"/>
        </w:rPr>
        <w:t xml:space="preserve">“Informe de avance del programa de mantenimiento, incluyendo detalle de repuestos y sus facturas: Se mantiene condición informada en el Reporte N°1, puesto que como no se han completado las 33.000 hrs de operación de las Unidades Generadoras Nr.1 y Nr.2, no se ha desarrollado el mantenimiento correspondiente. </w:t>
      </w:r>
    </w:p>
    <w:p w:rsidR="00F408F9" w:rsidRPr="008C4FF9" w:rsidRDefault="00F408F9" w:rsidP="00F408F9">
      <w:pPr>
        <w:numPr>
          <w:ilvl w:val="0"/>
          <w:numId w:val="2"/>
        </w:numPr>
        <w:jc w:val="both"/>
        <w:rPr>
          <w:bCs/>
          <w:lang w:val="es-ES_tradnl"/>
        </w:rPr>
      </w:pPr>
      <w:r w:rsidRPr="008C4FF9">
        <w:rPr>
          <w:bCs/>
          <w:lang w:val="es-ES_tradnl"/>
        </w:rPr>
        <w:t>Fotografías georreferenciadas de horómetros: En Anexo 5.2-a, se adjunta fotografía del 26/01/2018 georreferenciada y fechada del registro de horómetros de los ocho motores que conforman las Unidades Generadoras Nr.1 y Nr.2.</w:t>
      </w:r>
    </w:p>
    <w:p w:rsidR="00F408F9" w:rsidRPr="008C4FF9" w:rsidRDefault="00F408F9" w:rsidP="00F408F9">
      <w:pPr>
        <w:jc w:val="both"/>
        <w:rPr>
          <w:bCs/>
          <w:lang w:val="es-ES_tradnl"/>
        </w:rPr>
      </w:pPr>
      <w:r w:rsidRPr="008C4FF9">
        <w:rPr>
          <w:bCs/>
          <w:lang w:val="es-ES_tradnl"/>
        </w:rPr>
        <w:t xml:space="preserve">La fotografía del horómetro </w:t>
      </w:r>
      <w:r w:rsidR="009F103E" w:rsidRPr="008C4FF9">
        <w:rPr>
          <w:bCs/>
          <w:lang w:val="es-ES_tradnl"/>
        </w:rPr>
        <w:t xml:space="preserve">al 26.01.2018 </w:t>
      </w:r>
      <w:r w:rsidRPr="008C4FF9">
        <w:rPr>
          <w:bCs/>
          <w:lang w:val="es-ES_tradnl"/>
        </w:rPr>
        <w:t>de los equipos muestra un máximo de 30.384 hrs. de operación (ver anexo 5.2-a</w:t>
      </w:r>
      <w:r w:rsidR="00AE63C3" w:rsidRPr="008C4FF9">
        <w:rPr>
          <w:bCs/>
          <w:lang w:val="es-ES_tradnl"/>
        </w:rPr>
        <w:t>, que se adjunta</w:t>
      </w:r>
      <w:r w:rsidRPr="008C4FF9">
        <w:rPr>
          <w:bCs/>
          <w:lang w:val="es-ES_tradnl"/>
        </w:rPr>
        <w:t xml:space="preserve">).  </w:t>
      </w:r>
    </w:p>
    <w:p w:rsidR="00F408F9" w:rsidRPr="008C4FF9" w:rsidRDefault="00F408F9" w:rsidP="00F408F9">
      <w:pPr>
        <w:jc w:val="both"/>
        <w:rPr>
          <w:bCs/>
          <w:lang w:val="es-ES_tradnl"/>
        </w:rPr>
      </w:pPr>
      <w:r w:rsidRPr="008C4FF9">
        <w:rPr>
          <w:bCs/>
          <w:lang w:val="es-ES_tradnl"/>
        </w:rPr>
        <w:t xml:space="preserve">Cabe señalar que esta Planta de Generación consiste en 8 motores, cada uno de ellos con su respectivo registro de horas de funcionamiento (horómetro).  El Cuadro adjunto muestra el detalle de los horómetros para cada uno de estos motores al día 26.01.2018. </w:t>
      </w:r>
    </w:p>
    <w:tbl>
      <w:tblPr>
        <w:tblW w:w="10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7"/>
        <w:gridCol w:w="1045"/>
        <w:gridCol w:w="1045"/>
        <w:gridCol w:w="1046"/>
        <w:gridCol w:w="1046"/>
        <w:gridCol w:w="1046"/>
        <w:gridCol w:w="1046"/>
        <w:gridCol w:w="1046"/>
        <w:gridCol w:w="1046"/>
      </w:tblGrid>
      <w:tr w:rsidR="008C4FF9" w:rsidRPr="008C4FF9" w:rsidTr="004F3289">
        <w:tc>
          <w:tcPr>
            <w:tcW w:w="1857" w:type="dxa"/>
            <w:shd w:val="clear" w:color="auto" w:fill="auto"/>
          </w:tcPr>
          <w:p w:rsidR="00F408F9" w:rsidRPr="008C4FF9" w:rsidRDefault="00F408F9" w:rsidP="00F408F9">
            <w:pPr>
              <w:jc w:val="both"/>
              <w:rPr>
                <w:bCs/>
                <w:lang w:val="es-ES_tradnl"/>
              </w:rPr>
            </w:pPr>
            <w:r w:rsidRPr="008C4FF9">
              <w:rPr>
                <w:bCs/>
                <w:lang w:val="es-ES_tradnl"/>
              </w:rPr>
              <w:t>Motor N°:</w:t>
            </w:r>
          </w:p>
        </w:tc>
        <w:tc>
          <w:tcPr>
            <w:tcW w:w="1045" w:type="dxa"/>
            <w:shd w:val="clear" w:color="auto" w:fill="auto"/>
          </w:tcPr>
          <w:p w:rsidR="00F408F9" w:rsidRPr="008C4FF9" w:rsidRDefault="00F408F9" w:rsidP="00F408F9">
            <w:pPr>
              <w:jc w:val="both"/>
              <w:rPr>
                <w:bCs/>
                <w:lang w:val="es-ES_tradnl"/>
              </w:rPr>
            </w:pPr>
            <w:r w:rsidRPr="008C4FF9">
              <w:rPr>
                <w:bCs/>
                <w:lang w:val="es-ES_tradnl"/>
              </w:rPr>
              <w:t>1</w:t>
            </w:r>
          </w:p>
        </w:tc>
        <w:tc>
          <w:tcPr>
            <w:tcW w:w="1045" w:type="dxa"/>
            <w:shd w:val="clear" w:color="auto" w:fill="auto"/>
          </w:tcPr>
          <w:p w:rsidR="00F408F9" w:rsidRPr="008C4FF9" w:rsidRDefault="00F408F9" w:rsidP="00F408F9">
            <w:pPr>
              <w:jc w:val="both"/>
              <w:rPr>
                <w:bCs/>
                <w:lang w:val="es-ES_tradnl"/>
              </w:rPr>
            </w:pPr>
            <w:r w:rsidRPr="008C4FF9">
              <w:rPr>
                <w:bCs/>
                <w:lang w:val="es-ES_tradnl"/>
              </w:rPr>
              <w:t>2</w:t>
            </w:r>
          </w:p>
        </w:tc>
        <w:tc>
          <w:tcPr>
            <w:tcW w:w="1046" w:type="dxa"/>
            <w:shd w:val="clear" w:color="auto" w:fill="auto"/>
          </w:tcPr>
          <w:p w:rsidR="00F408F9" w:rsidRPr="008C4FF9" w:rsidRDefault="00F408F9" w:rsidP="00F408F9">
            <w:pPr>
              <w:jc w:val="both"/>
              <w:rPr>
                <w:bCs/>
                <w:lang w:val="es-ES_tradnl"/>
              </w:rPr>
            </w:pPr>
            <w:r w:rsidRPr="008C4FF9">
              <w:rPr>
                <w:bCs/>
                <w:lang w:val="es-ES_tradnl"/>
              </w:rPr>
              <w:t>3</w:t>
            </w:r>
          </w:p>
        </w:tc>
        <w:tc>
          <w:tcPr>
            <w:tcW w:w="1046" w:type="dxa"/>
            <w:shd w:val="clear" w:color="auto" w:fill="auto"/>
          </w:tcPr>
          <w:p w:rsidR="00F408F9" w:rsidRPr="008C4FF9" w:rsidRDefault="00F408F9" w:rsidP="00F408F9">
            <w:pPr>
              <w:jc w:val="both"/>
              <w:rPr>
                <w:bCs/>
                <w:lang w:val="es-ES_tradnl"/>
              </w:rPr>
            </w:pPr>
            <w:r w:rsidRPr="008C4FF9">
              <w:rPr>
                <w:bCs/>
                <w:lang w:val="es-ES_tradnl"/>
              </w:rPr>
              <w:t>4</w:t>
            </w:r>
          </w:p>
        </w:tc>
        <w:tc>
          <w:tcPr>
            <w:tcW w:w="1046" w:type="dxa"/>
            <w:shd w:val="clear" w:color="auto" w:fill="auto"/>
          </w:tcPr>
          <w:p w:rsidR="00F408F9" w:rsidRPr="008C4FF9" w:rsidRDefault="00F408F9" w:rsidP="00F408F9">
            <w:pPr>
              <w:jc w:val="both"/>
              <w:rPr>
                <w:bCs/>
                <w:lang w:val="es-ES_tradnl"/>
              </w:rPr>
            </w:pPr>
            <w:r w:rsidRPr="008C4FF9">
              <w:rPr>
                <w:bCs/>
                <w:lang w:val="es-ES_tradnl"/>
              </w:rPr>
              <w:t>5</w:t>
            </w:r>
          </w:p>
        </w:tc>
        <w:tc>
          <w:tcPr>
            <w:tcW w:w="1046" w:type="dxa"/>
            <w:shd w:val="clear" w:color="auto" w:fill="auto"/>
          </w:tcPr>
          <w:p w:rsidR="00F408F9" w:rsidRPr="008C4FF9" w:rsidRDefault="00F408F9" w:rsidP="00F408F9">
            <w:pPr>
              <w:jc w:val="both"/>
              <w:rPr>
                <w:bCs/>
                <w:lang w:val="es-ES_tradnl"/>
              </w:rPr>
            </w:pPr>
            <w:r w:rsidRPr="008C4FF9">
              <w:rPr>
                <w:bCs/>
                <w:lang w:val="es-ES_tradnl"/>
              </w:rPr>
              <w:t>6</w:t>
            </w:r>
          </w:p>
        </w:tc>
        <w:tc>
          <w:tcPr>
            <w:tcW w:w="1046" w:type="dxa"/>
            <w:shd w:val="clear" w:color="auto" w:fill="auto"/>
          </w:tcPr>
          <w:p w:rsidR="00F408F9" w:rsidRPr="008C4FF9" w:rsidRDefault="00F408F9" w:rsidP="00F408F9">
            <w:pPr>
              <w:jc w:val="both"/>
              <w:rPr>
                <w:bCs/>
                <w:lang w:val="es-ES_tradnl"/>
              </w:rPr>
            </w:pPr>
            <w:r w:rsidRPr="008C4FF9">
              <w:rPr>
                <w:bCs/>
                <w:lang w:val="es-ES_tradnl"/>
              </w:rPr>
              <w:t>7</w:t>
            </w:r>
          </w:p>
        </w:tc>
        <w:tc>
          <w:tcPr>
            <w:tcW w:w="1046" w:type="dxa"/>
            <w:shd w:val="clear" w:color="auto" w:fill="auto"/>
          </w:tcPr>
          <w:p w:rsidR="00F408F9" w:rsidRPr="008C4FF9" w:rsidRDefault="00F408F9" w:rsidP="00F408F9">
            <w:pPr>
              <w:jc w:val="both"/>
              <w:rPr>
                <w:bCs/>
                <w:lang w:val="es-ES_tradnl"/>
              </w:rPr>
            </w:pPr>
            <w:r w:rsidRPr="008C4FF9">
              <w:rPr>
                <w:bCs/>
                <w:lang w:val="es-ES_tradnl"/>
              </w:rPr>
              <w:t>8</w:t>
            </w:r>
          </w:p>
        </w:tc>
      </w:tr>
      <w:tr w:rsidR="00F408F9" w:rsidRPr="008C4FF9" w:rsidTr="004F3289">
        <w:tc>
          <w:tcPr>
            <w:tcW w:w="1857" w:type="dxa"/>
            <w:shd w:val="clear" w:color="auto" w:fill="auto"/>
          </w:tcPr>
          <w:p w:rsidR="00F408F9" w:rsidRPr="008C4FF9" w:rsidRDefault="00F408F9" w:rsidP="00F408F9">
            <w:pPr>
              <w:jc w:val="both"/>
              <w:rPr>
                <w:bCs/>
                <w:lang w:val="es-ES_tradnl"/>
              </w:rPr>
            </w:pPr>
            <w:r w:rsidRPr="008C4FF9">
              <w:rPr>
                <w:bCs/>
                <w:lang w:val="es-ES_tradnl"/>
              </w:rPr>
              <w:t>Horómetro (hr)</w:t>
            </w:r>
          </w:p>
        </w:tc>
        <w:tc>
          <w:tcPr>
            <w:tcW w:w="1045" w:type="dxa"/>
            <w:shd w:val="clear" w:color="auto" w:fill="auto"/>
          </w:tcPr>
          <w:p w:rsidR="00F408F9" w:rsidRPr="008C4FF9" w:rsidRDefault="00F408F9" w:rsidP="00F408F9">
            <w:pPr>
              <w:jc w:val="both"/>
              <w:rPr>
                <w:bCs/>
                <w:lang w:val="es-ES_tradnl"/>
              </w:rPr>
            </w:pPr>
            <w:r w:rsidRPr="008C4FF9">
              <w:rPr>
                <w:bCs/>
                <w:lang w:val="es-ES_tradnl"/>
              </w:rPr>
              <w:t>30.329</w:t>
            </w:r>
          </w:p>
        </w:tc>
        <w:tc>
          <w:tcPr>
            <w:tcW w:w="1045" w:type="dxa"/>
            <w:shd w:val="clear" w:color="auto" w:fill="auto"/>
          </w:tcPr>
          <w:p w:rsidR="00F408F9" w:rsidRPr="008C4FF9" w:rsidRDefault="00F408F9" w:rsidP="00F408F9">
            <w:pPr>
              <w:jc w:val="both"/>
              <w:rPr>
                <w:bCs/>
                <w:lang w:val="es-ES_tradnl"/>
              </w:rPr>
            </w:pPr>
            <w:r w:rsidRPr="008C4FF9">
              <w:rPr>
                <w:bCs/>
                <w:lang w:val="es-ES_tradnl"/>
              </w:rPr>
              <w:t>30.384</w:t>
            </w:r>
          </w:p>
        </w:tc>
        <w:tc>
          <w:tcPr>
            <w:tcW w:w="1046" w:type="dxa"/>
            <w:shd w:val="clear" w:color="auto" w:fill="auto"/>
          </w:tcPr>
          <w:p w:rsidR="00F408F9" w:rsidRPr="008C4FF9" w:rsidRDefault="00F408F9" w:rsidP="00F408F9">
            <w:pPr>
              <w:jc w:val="both"/>
              <w:rPr>
                <w:bCs/>
                <w:lang w:val="es-ES_tradnl"/>
              </w:rPr>
            </w:pPr>
            <w:r w:rsidRPr="008C4FF9">
              <w:rPr>
                <w:bCs/>
                <w:lang w:val="es-ES_tradnl"/>
              </w:rPr>
              <w:t>30.105</w:t>
            </w:r>
          </w:p>
        </w:tc>
        <w:tc>
          <w:tcPr>
            <w:tcW w:w="1046" w:type="dxa"/>
            <w:shd w:val="clear" w:color="auto" w:fill="auto"/>
          </w:tcPr>
          <w:p w:rsidR="00F408F9" w:rsidRPr="008C4FF9" w:rsidRDefault="00F408F9" w:rsidP="00F408F9">
            <w:pPr>
              <w:jc w:val="both"/>
              <w:rPr>
                <w:bCs/>
                <w:lang w:val="es-ES_tradnl"/>
              </w:rPr>
            </w:pPr>
            <w:r w:rsidRPr="008C4FF9">
              <w:rPr>
                <w:bCs/>
                <w:lang w:val="es-ES_tradnl"/>
              </w:rPr>
              <w:t>29.063</w:t>
            </w:r>
          </w:p>
        </w:tc>
        <w:tc>
          <w:tcPr>
            <w:tcW w:w="1046" w:type="dxa"/>
            <w:shd w:val="clear" w:color="auto" w:fill="auto"/>
          </w:tcPr>
          <w:p w:rsidR="00F408F9" w:rsidRPr="008C4FF9" w:rsidRDefault="00F408F9" w:rsidP="00F408F9">
            <w:pPr>
              <w:jc w:val="both"/>
              <w:rPr>
                <w:bCs/>
                <w:lang w:val="es-ES_tradnl"/>
              </w:rPr>
            </w:pPr>
            <w:r w:rsidRPr="008C4FF9">
              <w:rPr>
                <w:bCs/>
                <w:lang w:val="es-ES_tradnl"/>
              </w:rPr>
              <w:t>28.704</w:t>
            </w:r>
          </w:p>
        </w:tc>
        <w:tc>
          <w:tcPr>
            <w:tcW w:w="1046" w:type="dxa"/>
            <w:shd w:val="clear" w:color="auto" w:fill="auto"/>
          </w:tcPr>
          <w:p w:rsidR="00F408F9" w:rsidRPr="008C4FF9" w:rsidRDefault="00F408F9" w:rsidP="00F408F9">
            <w:pPr>
              <w:jc w:val="both"/>
              <w:rPr>
                <w:bCs/>
                <w:lang w:val="es-ES_tradnl"/>
              </w:rPr>
            </w:pPr>
            <w:r w:rsidRPr="008C4FF9">
              <w:rPr>
                <w:bCs/>
                <w:lang w:val="es-ES_tradnl"/>
              </w:rPr>
              <w:t>29.456</w:t>
            </w:r>
          </w:p>
        </w:tc>
        <w:tc>
          <w:tcPr>
            <w:tcW w:w="1046" w:type="dxa"/>
            <w:shd w:val="clear" w:color="auto" w:fill="auto"/>
          </w:tcPr>
          <w:p w:rsidR="00F408F9" w:rsidRPr="008C4FF9" w:rsidRDefault="00F408F9" w:rsidP="00F408F9">
            <w:pPr>
              <w:jc w:val="both"/>
              <w:rPr>
                <w:bCs/>
                <w:lang w:val="es-ES_tradnl"/>
              </w:rPr>
            </w:pPr>
            <w:r w:rsidRPr="008C4FF9">
              <w:rPr>
                <w:bCs/>
                <w:lang w:val="es-ES_tradnl"/>
              </w:rPr>
              <w:t>28.809</w:t>
            </w:r>
          </w:p>
        </w:tc>
        <w:tc>
          <w:tcPr>
            <w:tcW w:w="1046" w:type="dxa"/>
            <w:shd w:val="clear" w:color="auto" w:fill="auto"/>
          </w:tcPr>
          <w:p w:rsidR="00F408F9" w:rsidRPr="008C4FF9" w:rsidRDefault="00F408F9" w:rsidP="00F408F9">
            <w:pPr>
              <w:jc w:val="both"/>
              <w:rPr>
                <w:bCs/>
                <w:lang w:val="es-ES_tradnl"/>
              </w:rPr>
            </w:pPr>
            <w:r w:rsidRPr="008C4FF9">
              <w:rPr>
                <w:bCs/>
                <w:lang w:val="es-ES_tradnl"/>
              </w:rPr>
              <w:t>28.615</w:t>
            </w:r>
          </w:p>
        </w:tc>
      </w:tr>
    </w:tbl>
    <w:p w:rsidR="00F408F9" w:rsidRPr="008C4FF9" w:rsidRDefault="00F408F9" w:rsidP="00F408F9">
      <w:pPr>
        <w:jc w:val="both"/>
        <w:rPr>
          <w:bCs/>
          <w:lang w:val="es-ES_tradnl"/>
        </w:rPr>
      </w:pPr>
    </w:p>
    <w:p w:rsidR="00F408F9" w:rsidRPr="008C4FF9" w:rsidRDefault="00F408F9" w:rsidP="00F408F9">
      <w:pPr>
        <w:jc w:val="both"/>
        <w:rPr>
          <w:bCs/>
          <w:lang w:val="es-ES_tradnl"/>
        </w:rPr>
      </w:pPr>
      <w:r w:rsidRPr="008C4FF9">
        <w:rPr>
          <w:bCs/>
          <w:lang w:val="es-ES_tradnl"/>
        </w:rPr>
        <w:t xml:space="preserve">El criterio para definir el inicio del mantenimiento del conjunto, lo determina el motor con mayor cantidad de horas de funcionamiento.  </w:t>
      </w:r>
    </w:p>
    <w:p w:rsidR="00F408F9" w:rsidRPr="008C4FF9" w:rsidRDefault="006E2A93" w:rsidP="006E2A93">
      <w:pPr>
        <w:ind w:left="360"/>
        <w:jc w:val="both"/>
        <w:rPr>
          <w:bCs/>
          <w:lang w:val="es-ES_tradnl"/>
        </w:rPr>
      </w:pPr>
      <w:r w:rsidRPr="008C4FF9">
        <w:rPr>
          <w:bCs/>
          <w:lang w:val="es-ES_tradnl"/>
        </w:rPr>
        <w:t xml:space="preserve">d. </w:t>
      </w:r>
      <w:r w:rsidR="00F408F9" w:rsidRPr="008C4FF9">
        <w:rPr>
          <w:bCs/>
          <w:lang w:val="es-ES_tradnl"/>
        </w:rPr>
        <w:t>Grado de Cumplimiento de la Acción:</w:t>
      </w:r>
    </w:p>
    <w:tbl>
      <w:tblPr>
        <w:tblW w:w="0" w:type="auto"/>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5"/>
        <w:gridCol w:w="2930"/>
      </w:tblGrid>
      <w:tr w:rsidR="008C4FF9" w:rsidRPr="008C4FF9" w:rsidTr="004F3289">
        <w:tc>
          <w:tcPr>
            <w:tcW w:w="5925" w:type="dxa"/>
            <w:shd w:val="clear" w:color="auto" w:fill="auto"/>
          </w:tcPr>
          <w:p w:rsidR="00F408F9" w:rsidRPr="008C4FF9" w:rsidRDefault="00F408F9" w:rsidP="00F408F9">
            <w:pPr>
              <w:jc w:val="both"/>
              <w:rPr>
                <w:bCs/>
                <w:lang w:val="es-ES_tradnl"/>
              </w:rPr>
            </w:pPr>
            <w:r w:rsidRPr="008C4FF9">
              <w:rPr>
                <w:bCs/>
                <w:lang w:val="es-ES_tradnl"/>
              </w:rPr>
              <w:t>Aspectos comprometidos</w:t>
            </w:r>
          </w:p>
        </w:tc>
        <w:tc>
          <w:tcPr>
            <w:tcW w:w="2930" w:type="dxa"/>
            <w:shd w:val="clear" w:color="auto" w:fill="auto"/>
          </w:tcPr>
          <w:p w:rsidR="00F408F9" w:rsidRPr="008C4FF9" w:rsidRDefault="00F408F9" w:rsidP="00F408F9">
            <w:pPr>
              <w:jc w:val="both"/>
              <w:rPr>
                <w:bCs/>
                <w:lang w:val="es-ES_tradnl"/>
              </w:rPr>
            </w:pPr>
            <w:r w:rsidRPr="008C4FF9">
              <w:rPr>
                <w:bCs/>
                <w:lang w:val="es-ES_tradnl"/>
              </w:rPr>
              <w:t>Grado de cumplimiento</w:t>
            </w:r>
          </w:p>
        </w:tc>
      </w:tr>
      <w:tr w:rsidR="008C4FF9" w:rsidRPr="008C4FF9" w:rsidTr="004F3289">
        <w:tc>
          <w:tcPr>
            <w:tcW w:w="5925" w:type="dxa"/>
            <w:shd w:val="clear" w:color="auto" w:fill="auto"/>
          </w:tcPr>
          <w:p w:rsidR="00F408F9" w:rsidRPr="008C4FF9" w:rsidRDefault="00F408F9" w:rsidP="00F408F9">
            <w:pPr>
              <w:jc w:val="both"/>
              <w:rPr>
                <w:bCs/>
                <w:lang w:val="es-ES_tradnl"/>
              </w:rPr>
            </w:pPr>
            <w:r w:rsidRPr="008C4FF9">
              <w:rPr>
                <w:bCs/>
                <w:lang w:val="es-ES_tradnl"/>
              </w:rPr>
              <w:t>Informe mantención 30.000 hrs (*)</w:t>
            </w:r>
          </w:p>
        </w:tc>
        <w:tc>
          <w:tcPr>
            <w:tcW w:w="2930" w:type="dxa"/>
            <w:shd w:val="clear" w:color="auto" w:fill="auto"/>
          </w:tcPr>
          <w:p w:rsidR="00F408F9" w:rsidRPr="008C4FF9" w:rsidRDefault="00F408F9" w:rsidP="00F408F9">
            <w:pPr>
              <w:jc w:val="both"/>
              <w:rPr>
                <w:bCs/>
                <w:lang w:val="es-ES_tradnl"/>
              </w:rPr>
            </w:pPr>
            <w:r w:rsidRPr="008C4FF9">
              <w:rPr>
                <w:bCs/>
                <w:lang w:val="es-ES_tradnl"/>
              </w:rPr>
              <w:t>100% cumplida</w:t>
            </w:r>
          </w:p>
        </w:tc>
      </w:tr>
      <w:tr w:rsidR="008C4FF9" w:rsidRPr="008C4FF9" w:rsidTr="004F3289">
        <w:tc>
          <w:tcPr>
            <w:tcW w:w="5925" w:type="dxa"/>
            <w:shd w:val="clear" w:color="auto" w:fill="auto"/>
          </w:tcPr>
          <w:p w:rsidR="00F408F9" w:rsidRPr="008C4FF9" w:rsidRDefault="00F408F9" w:rsidP="00F408F9">
            <w:pPr>
              <w:jc w:val="both"/>
              <w:rPr>
                <w:bCs/>
                <w:lang w:val="es-ES_tradnl"/>
              </w:rPr>
            </w:pPr>
            <w:r w:rsidRPr="008C4FF9">
              <w:rPr>
                <w:bCs/>
                <w:lang w:val="es-ES_tradnl"/>
              </w:rPr>
              <w:t>Informe de avance del programa de mantenimiento de las 33.000 hrs, incluyendo detalle de repuestos y sus facturas.</w:t>
            </w:r>
          </w:p>
        </w:tc>
        <w:tc>
          <w:tcPr>
            <w:tcW w:w="2930" w:type="dxa"/>
            <w:shd w:val="clear" w:color="auto" w:fill="auto"/>
          </w:tcPr>
          <w:p w:rsidR="00F408F9" w:rsidRPr="008C4FF9" w:rsidRDefault="00F408F9" w:rsidP="00F408F9">
            <w:pPr>
              <w:jc w:val="both"/>
              <w:rPr>
                <w:bCs/>
                <w:lang w:val="es-ES_tradnl"/>
              </w:rPr>
            </w:pPr>
            <w:r w:rsidRPr="008C4FF9">
              <w:rPr>
                <w:bCs/>
                <w:lang w:val="es-ES_tradnl"/>
              </w:rPr>
              <w:t>0% cumplida</w:t>
            </w:r>
          </w:p>
        </w:tc>
      </w:tr>
      <w:tr w:rsidR="008C4FF9" w:rsidRPr="008C4FF9" w:rsidTr="004F3289">
        <w:tc>
          <w:tcPr>
            <w:tcW w:w="5925" w:type="dxa"/>
            <w:shd w:val="clear" w:color="auto" w:fill="auto"/>
          </w:tcPr>
          <w:p w:rsidR="00F408F9" w:rsidRPr="008C4FF9" w:rsidRDefault="00F408F9" w:rsidP="00F408F9">
            <w:pPr>
              <w:jc w:val="both"/>
              <w:rPr>
                <w:bCs/>
                <w:lang w:val="es-ES_tradnl"/>
              </w:rPr>
            </w:pPr>
            <w:r w:rsidRPr="008C4FF9">
              <w:rPr>
                <w:bCs/>
                <w:lang w:val="es-ES_tradnl"/>
              </w:rPr>
              <w:t xml:space="preserve">Fotografías georreferenciadas de horómetros (reporte </w:t>
            </w:r>
            <w:r w:rsidRPr="008C4FF9">
              <w:rPr>
                <w:bCs/>
                <w:lang w:val="es-ES_tradnl"/>
              </w:rPr>
              <w:lastRenderedPageBreak/>
              <w:t>bimestral sobre un plazo de 12 meses).</w:t>
            </w:r>
          </w:p>
        </w:tc>
        <w:tc>
          <w:tcPr>
            <w:tcW w:w="2930" w:type="dxa"/>
            <w:shd w:val="clear" w:color="auto" w:fill="auto"/>
          </w:tcPr>
          <w:p w:rsidR="00F408F9" w:rsidRPr="008C4FF9" w:rsidRDefault="00F408F9" w:rsidP="00F408F9">
            <w:pPr>
              <w:jc w:val="both"/>
              <w:rPr>
                <w:bCs/>
                <w:lang w:val="es-ES_tradnl"/>
              </w:rPr>
            </w:pPr>
            <w:r w:rsidRPr="008C4FF9">
              <w:rPr>
                <w:bCs/>
                <w:lang w:val="es-ES_tradnl"/>
              </w:rPr>
              <w:lastRenderedPageBreak/>
              <w:t>100% cumplida</w:t>
            </w:r>
          </w:p>
        </w:tc>
      </w:tr>
    </w:tbl>
    <w:p w:rsidR="00F408F9" w:rsidRPr="008C4FF9" w:rsidRDefault="00F408F9" w:rsidP="00F408F9">
      <w:pPr>
        <w:jc w:val="both"/>
        <w:rPr>
          <w:bCs/>
        </w:rPr>
      </w:pPr>
      <w:r w:rsidRPr="008C4FF9">
        <w:rPr>
          <w:bCs/>
        </w:rPr>
        <w:lastRenderedPageBreak/>
        <w:t>(*) El informe de mantención de las 30.000 hrs se adjuntó en el Reporte Inicial.”</w:t>
      </w:r>
    </w:p>
    <w:p w:rsidR="00F408F9" w:rsidRPr="008C4FF9" w:rsidRDefault="00606D70" w:rsidP="00F408F9">
      <w:pPr>
        <w:jc w:val="both"/>
        <w:rPr>
          <w:bCs/>
        </w:rPr>
      </w:pPr>
      <w:r w:rsidRPr="008C4FF9">
        <w:rPr>
          <w:bCs/>
        </w:rPr>
        <w:t>En la información reproducida d</w:t>
      </w:r>
      <w:r w:rsidR="00F408F9" w:rsidRPr="008C4FF9">
        <w:rPr>
          <w:bCs/>
        </w:rPr>
        <w:t>el Reporte N° 6, se acreditó que el horómetro registró 30.384 hrs (en el motor 2, el que muestra la mayor cantidad de horas de funcionamiento a esta fecha, del conjunto que compone la Planta de Generación). Con ello, se verifi</w:t>
      </w:r>
      <w:r w:rsidR="008E082B" w:rsidRPr="008C4FF9">
        <w:rPr>
          <w:bCs/>
        </w:rPr>
        <w:t>c</w:t>
      </w:r>
      <w:r w:rsidR="00F22555" w:rsidRPr="008C4FF9">
        <w:rPr>
          <w:bCs/>
        </w:rPr>
        <w:t>ó</w:t>
      </w:r>
      <w:r w:rsidR="00F408F9" w:rsidRPr="008C4FF9">
        <w:rPr>
          <w:bCs/>
        </w:rPr>
        <w:t xml:space="preserve"> el impedimento para esta acción por cuanto el CDEC-SIC no despachó durante el plazo fijado para esta acción -de doce meses y que venció el 26 de enero de 2018- las 3000 hrs (</w:t>
      </w:r>
      <w:r w:rsidR="00AE63C3" w:rsidRPr="008C4FF9">
        <w:rPr>
          <w:bCs/>
        </w:rPr>
        <w:t xml:space="preserve">que permitían llegar a las </w:t>
      </w:r>
      <w:r w:rsidR="00F408F9" w:rsidRPr="008C4FF9">
        <w:rPr>
          <w:bCs/>
        </w:rPr>
        <w:t>33.000 hrs) de operación de las unidades generadoras N°1 y N°2</w:t>
      </w:r>
      <w:r w:rsidR="00AE63C3" w:rsidRPr="008C4FF9">
        <w:rPr>
          <w:bCs/>
        </w:rPr>
        <w:t>,</w:t>
      </w:r>
      <w:r w:rsidR="00F408F9" w:rsidRPr="008C4FF9">
        <w:rPr>
          <w:bCs/>
        </w:rPr>
        <w:t xml:space="preserve"> necesarias para realizar el siguiente proceso de mantenimiento programado para estas unidades.</w:t>
      </w:r>
    </w:p>
    <w:p w:rsidR="00743909" w:rsidRPr="008C4FF9" w:rsidRDefault="00743909" w:rsidP="00F408F9">
      <w:pPr>
        <w:jc w:val="both"/>
        <w:rPr>
          <w:bCs/>
        </w:rPr>
      </w:pPr>
    </w:p>
    <w:p w:rsidR="00D10C63" w:rsidRPr="008C4FF9" w:rsidRDefault="00606D70" w:rsidP="00F408F9">
      <w:pPr>
        <w:jc w:val="both"/>
        <w:rPr>
          <w:bCs/>
        </w:rPr>
      </w:pPr>
      <w:r w:rsidRPr="008C4FF9">
        <w:rPr>
          <w:bCs/>
        </w:rPr>
        <w:t>5</w:t>
      </w:r>
      <w:r w:rsidR="00F408F9" w:rsidRPr="008C4FF9">
        <w:rPr>
          <w:bCs/>
        </w:rPr>
        <w:t xml:space="preserve">. </w:t>
      </w:r>
      <w:r w:rsidR="00A70A1D" w:rsidRPr="008C4FF9">
        <w:rPr>
          <w:bCs/>
        </w:rPr>
        <w:t xml:space="preserve">INFORME DE IMPEDIMENTO ACCION 5.2. </w:t>
      </w:r>
      <w:r w:rsidRPr="008C4FF9">
        <w:rPr>
          <w:bCs/>
        </w:rPr>
        <w:t>D</w:t>
      </w:r>
      <w:r w:rsidR="000E3DA3" w:rsidRPr="008C4FF9">
        <w:rPr>
          <w:bCs/>
        </w:rPr>
        <w:t>e</w:t>
      </w:r>
      <w:r w:rsidRPr="008C4FF9">
        <w:rPr>
          <w:bCs/>
        </w:rPr>
        <w:t>l</w:t>
      </w:r>
      <w:r w:rsidR="000E3DA3" w:rsidRPr="008C4FF9">
        <w:rPr>
          <w:bCs/>
        </w:rPr>
        <w:t xml:space="preserve"> impedimento descrito precedentemente y de sus fundamentos</w:t>
      </w:r>
      <w:r w:rsidRPr="008C4FF9">
        <w:rPr>
          <w:bCs/>
        </w:rPr>
        <w:t xml:space="preserve">, </w:t>
      </w:r>
      <w:r w:rsidR="00F22555" w:rsidRPr="008C4FF9">
        <w:rPr>
          <w:bCs/>
        </w:rPr>
        <w:t xml:space="preserve">BBC informó </w:t>
      </w:r>
      <w:r w:rsidRPr="008C4FF9">
        <w:rPr>
          <w:bCs/>
        </w:rPr>
        <w:t xml:space="preserve">a la SMA el </w:t>
      </w:r>
      <w:r w:rsidR="008E082B" w:rsidRPr="008C4FF9">
        <w:rPr>
          <w:bCs/>
        </w:rPr>
        <w:t xml:space="preserve">9 de febrero de 2018, </w:t>
      </w:r>
      <w:r w:rsidR="00F22555" w:rsidRPr="008C4FF9">
        <w:rPr>
          <w:bCs/>
        </w:rPr>
        <w:t>mediante carta ingresada en Oficina de Partes</w:t>
      </w:r>
      <w:r w:rsidRPr="008C4FF9">
        <w:rPr>
          <w:bCs/>
        </w:rPr>
        <w:t xml:space="preserve">, y </w:t>
      </w:r>
      <w:r w:rsidR="00063B19" w:rsidRPr="008C4FF9">
        <w:rPr>
          <w:bCs/>
        </w:rPr>
        <w:t>en reunión sostenida con Usted y con el señor Alberto Rojas</w:t>
      </w:r>
      <w:r w:rsidR="00F3085E" w:rsidRPr="008C4FF9">
        <w:rPr>
          <w:bCs/>
        </w:rPr>
        <w:t>,</w:t>
      </w:r>
      <w:r w:rsidR="00063B19" w:rsidRPr="008C4FF9">
        <w:rPr>
          <w:bCs/>
        </w:rPr>
        <w:t xml:space="preserve"> en la misma fecha</w:t>
      </w:r>
      <w:r w:rsidR="00D10C63" w:rsidRPr="008C4FF9">
        <w:rPr>
          <w:bCs/>
        </w:rPr>
        <w:t>.</w:t>
      </w:r>
    </w:p>
    <w:p w:rsidR="00743909" w:rsidRPr="008C4FF9" w:rsidRDefault="00743909" w:rsidP="00F408F9">
      <w:pPr>
        <w:jc w:val="both"/>
        <w:rPr>
          <w:bCs/>
        </w:rPr>
      </w:pPr>
    </w:p>
    <w:p w:rsidR="00F408F9" w:rsidRPr="008C4FF9" w:rsidRDefault="00D10C63" w:rsidP="00F408F9">
      <w:pPr>
        <w:jc w:val="both"/>
        <w:rPr>
          <w:bCs/>
        </w:rPr>
      </w:pPr>
      <w:r w:rsidRPr="008C4FF9">
        <w:rPr>
          <w:bCs/>
        </w:rPr>
        <w:t xml:space="preserve">6. </w:t>
      </w:r>
      <w:r w:rsidR="007545E7" w:rsidRPr="008C4FF9">
        <w:rPr>
          <w:bCs/>
        </w:rPr>
        <w:t xml:space="preserve">ACCION ALTERNATIVA 5.2. </w:t>
      </w:r>
      <w:r w:rsidRPr="008C4FF9">
        <w:rPr>
          <w:bCs/>
        </w:rPr>
        <w:t>Con la verificación del impedimento y según consta en el PdC el plazo de ejecución de la acción se e</w:t>
      </w:r>
      <w:r w:rsidR="00F408F9" w:rsidRPr="008C4FF9">
        <w:rPr>
          <w:bCs/>
        </w:rPr>
        <w:t>xtend</w:t>
      </w:r>
      <w:r w:rsidRPr="008C4FF9">
        <w:rPr>
          <w:bCs/>
        </w:rPr>
        <w:t xml:space="preserve">ería </w:t>
      </w:r>
      <w:r w:rsidR="00F408F9" w:rsidRPr="008C4FF9">
        <w:rPr>
          <w:bCs/>
        </w:rPr>
        <w:t xml:space="preserve">en el tiempo necesario para cumplir </w:t>
      </w:r>
      <w:r w:rsidR="00C208A8" w:rsidRPr="008C4FF9">
        <w:rPr>
          <w:bCs/>
        </w:rPr>
        <w:t xml:space="preserve">con </w:t>
      </w:r>
      <w:r w:rsidR="00F408F9" w:rsidRPr="008C4FF9">
        <w:rPr>
          <w:bCs/>
        </w:rPr>
        <w:t xml:space="preserve">las </w:t>
      </w:r>
      <w:r w:rsidR="00C208A8" w:rsidRPr="008C4FF9">
        <w:rPr>
          <w:bCs/>
        </w:rPr>
        <w:t xml:space="preserve">33.000 </w:t>
      </w:r>
      <w:r w:rsidR="00F408F9" w:rsidRPr="008C4FF9">
        <w:rPr>
          <w:bCs/>
        </w:rPr>
        <w:t xml:space="preserve">horas de operación en cada Unidad Generadora  y completar </w:t>
      </w:r>
      <w:r w:rsidR="00F3085E" w:rsidRPr="008C4FF9">
        <w:rPr>
          <w:bCs/>
        </w:rPr>
        <w:t xml:space="preserve">así </w:t>
      </w:r>
      <w:r w:rsidR="00F408F9" w:rsidRPr="008C4FF9">
        <w:rPr>
          <w:bCs/>
        </w:rPr>
        <w:t xml:space="preserve">el Programa de Mantenimiento. </w:t>
      </w:r>
    </w:p>
    <w:p w:rsidR="00743909" w:rsidRPr="008C4FF9" w:rsidRDefault="00743909" w:rsidP="00F408F9">
      <w:pPr>
        <w:jc w:val="both"/>
        <w:rPr>
          <w:bCs/>
        </w:rPr>
      </w:pPr>
    </w:p>
    <w:p w:rsidR="000A4D8A" w:rsidRPr="008C4FF9" w:rsidRDefault="00D10C63" w:rsidP="00F408F9">
      <w:pPr>
        <w:jc w:val="both"/>
        <w:rPr>
          <w:bCs/>
        </w:rPr>
      </w:pPr>
      <w:r w:rsidRPr="008C4FF9">
        <w:rPr>
          <w:bCs/>
        </w:rPr>
        <w:t>7</w:t>
      </w:r>
      <w:r w:rsidR="00F408F9" w:rsidRPr="008C4FF9">
        <w:rPr>
          <w:bCs/>
        </w:rPr>
        <w:t xml:space="preserve">. </w:t>
      </w:r>
      <w:r w:rsidR="00A70A1D" w:rsidRPr="008C4FF9">
        <w:rPr>
          <w:bCs/>
        </w:rPr>
        <w:t xml:space="preserve">ESTIMACION PLAZO CUMPLIMIENTO ACCION ALTERNATIVA 5.2. </w:t>
      </w:r>
      <w:r w:rsidRPr="008C4FF9">
        <w:rPr>
          <w:bCs/>
        </w:rPr>
        <w:t>Sin embargo, t</w:t>
      </w:r>
      <w:r w:rsidR="00063B19" w:rsidRPr="008C4FF9">
        <w:rPr>
          <w:bCs/>
        </w:rPr>
        <w:t xml:space="preserve">anto en la reunión como en </w:t>
      </w:r>
      <w:r w:rsidR="00631FC3" w:rsidRPr="008C4FF9">
        <w:rPr>
          <w:bCs/>
        </w:rPr>
        <w:t xml:space="preserve">la presentación </w:t>
      </w:r>
      <w:r w:rsidR="00063B19" w:rsidRPr="008C4FF9">
        <w:rPr>
          <w:bCs/>
        </w:rPr>
        <w:t xml:space="preserve">a que se alude en el número </w:t>
      </w:r>
      <w:r w:rsidRPr="008C4FF9">
        <w:rPr>
          <w:bCs/>
        </w:rPr>
        <w:t>5 an</w:t>
      </w:r>
      <w:r w:rsidR="00063B19" w:rsidRPr="008C4FF9">
        <w:rPr>
          <w:bCs/>
        </w:rPr>
        <w:t xml:space="preserve">terior, </w:t>
      </w:r>
      <w:r w:rsidRPr="008C4FF9">
        <w:rPr>
          <w:bCs/>
        </w:rPr>
        <w:t>BBC</w:t>
      </w:r>
      <w:r w:rsidR="00F408F9" w:rsidRPr="008C4FF9">
        <w:rPr>
          <w:bCs/>
        </w:rPr>
        <w:t xml:space="preserve"> </w:t>
      </w:r>
      <w:r w:rsidRPr="008C4FF9">
        <w:rPr>
          <w:bCs/>
        </w:rPr>
        <w:t xml:space="preserve">hizo presente </w:t>
      </w:r>
      <w:r w:rsidR="00063B19" w:rsidRPr="008C4FF9">
        <w:rPr>
          <w:bCs/>
        </w:rPr>
        <w:t>que</w:t>
      </w:r>
      <w:r w:rsidR="00F408F9" w:rsidRPr="008C4FF9">
        <w:rPr>
          <w:bCs/>
        </w:rPr>
        <w:t>, en los 10 meses que se han reportado a la SMA se  acumula</w:t>
      </w:r>
      <w:r w:rsidRPr="008C4FF9">
        <w:rPr>
          <w:bCs/>
        </w:rPr>
        <w:t xml:space="preserve">ron 655 hrs. de operación en </w:t>
      </w:r>
      <w:r w:rsidR="00F3085E" w:rsidRPr="008C4FF9">
        <w:rPr>
          <w:bCs/>
        </w:rPr>
        <w:t>es</w:t>
      </w:r>
      <w:r w:rsidR="00AE63C3" w:rsidRPr="008C4FF9">
        <w:rPr>
          <w:bCs/>
        </w:rPr>
        <w:t>t</w:t>
      </w:r>
      <w:r w:rsidR="00F408F9" w:rsidRPr="008C4FF9">
        <w:rPr>
          <w:bCs/>
        </w:rPr>
        <w:t>as Unidades</w:t>
      </w:r>
      <w:r w:rsidR="00F3085E" w:rsidRPr="008C4FF9">
        <w:rPr>
          <w:bCs/>
        </w:rPr>
        <w:t xml:space="preserve"> Generadoras</w:t>
      </w:r>
      <w:r w:rsidR="00F408F9" w:rsidRPr="008C4FF9">
        <w:rPr>
          <w:bCs/>
        </w:rPr>
        <w:t>, restando aun 2.616 horas para cumplir con las 33.000 hrs de operación requeridas para proceder con la mantención comprometida. Así, si se divid</w:t>
      </w:r>
      <w:r w:rsidR="000A4D8A" w:rsidRPr="008C4FF9">
        <w:rPr>
          <w:bCs/>
        </w:rPr>
        <w:t>en</w:t>
      </w:r>
      <w:r w:rsidR="00F408F9" w:rsidRPr="008C4FF9">
        <w:rPr>
          <w:bCs/>
        </w:rPr>
        <w:t xml:space="preserve"> las 2.616 horas pendientes por las 655</w:t>
      </w:r>
      <w:r w:rsidR="00063B19" w:rsidRPr="008C4FF9">
        <w:rPr>
          <w:bCs/>
        </w:rPr>
        <w:t xml:space="preserve"> horas que hasta la fecha se</w:t>
      </w:r>
      <w:r w:rsidR="00F408F9" w:rsidRPr="008C4FF9">
        <w:rPr>
          <w:bCs/>
        </w:rPr>
        <w:t xml:space="preserve"> registra</w:t>
      </w:r>
      <w:r w:rsidR="00063B19" w:rsidRPr="008C4FF9">
        <w:rPr>
          <w:bCs/>
        </w:rPr>
        <w:t>ron,</w:t>
      </w:r>
      <w:r w:rsidR="00F408F9" w:rsidRPr="008C4FF9">
        <w:rPr>
          <w:bCs/>
        </w:rPr>
        <w:t xml:space="preserve"> se requeriría de 4 veces más del período de 10 meses transcurridos, esto es, de 40 meses adicionales para cumplir con las 33.000 horas que permit</w:t>
      </w:r>
      <w:r w:rsidR="00F3085E" w:rsidRPr="008C4FF9">
        <w:rPr>
          <w:bCs/>
        </w:rPr>
        <w:t>irí</w:t>
      </w:r>
      <w:r w:rsidR="00F408F9" w:rsidRPr="008C4FF9">
        <w:rPr>
          <w:bCs/>
        </w:rPr>
        <w:t xml:space="preserve">an efectuar el programa de mantención de los equipos de las Unidades Generadoras Nos. 1 y 2. </w:t>
      </w:r>
      <w:r w:rsidR="00F3085E" w:rsidRPr="008C4FF9">
        <w:rPr>
          <w:bCs/>
        </w:rPr>
        <w:t xml:space="preserve"> </w:t>
      </w:r>
      <w:r w:rsidR="00F408F9" w:rsidRPr="008C4FF9">
        <w:rPr>
          <w:bCs/>
        </w:rPr>
        <w:t>Los 40 meses adicionales estimados se cumplirían el 26 de mayo de 2021.</w:t>
      </w:r>
    </w:p>
    <w:p w:rsidR="000A4D8A" w:rsidRPr="008C4FF9" w:rsidRDefault="00D10C63" w:rsidP="000A4D8A">
      <w:pPr>
        <w:jc w:val="both"/>
        <w:rPr>
          <w:bCs/>
        </w:rPr>
      </w:pPr>
      <w:r w:rsidRPr="008C4FF9">
        <w:rPr>
          <w:bCs/>
        </w:rPr>
        <w:t>L</w:t>
      </w:r>
      <w:r w:rsidR="000A4D8A" w:rsidRPr="008C4FF9">
        <w:rPr>
          <w:bCs/>
        </w:rPr>
        <w:t xml:space="preserve">a razón del bajo despacho durante el año 2017, </w:t>
      </w:r>
      <w:r w:rsidR="00176EA7" w:rsidRPr="008C4FF9">
        <w:rPr>
          <w:bCs/>
        </w:rPr>
        <w:t>fue</w:t>
      </w:r>
      <w:r w:rsidR="000A4D8A" w:rsidRPr="008C4FF9">
        <w:rPr>
          <w:bCs/>
        </w:rPr>
        <w:t xml:space="preserve"> debido a la significativa reducción que han tenido </w:t>
      </w:r>
      <w:r w:rsidR="00176EA7" w:rsidRPr="008C4FF9">
        <w:rPr>
          <w:bCs/>
        </w:rPr>
        <w:t xml:space="preserve">los </w:t>
      </w:r>
      <w:r w:rsidR="000A4D8A" w:rsidRPr="008C4FF9">
        <w:rPr>
          <w:bCs/>
        </w:rPr>
        <w:t xml:space="preserve">equipos que operan </w:t>
      </w:r>
      <w:r w:rsidRPr="008C4FF9">
        <w:rPr>
          <w:bCs/>
        </w:rPr>
        <w:t xml:space="preserve">en el país </w:t>
      </w:r>
      <w:r w:rsidR="000A4D8A" w:rsidRPr="008C4FF9">
        <w:rPr>
          <w:bCs/>
        </w:rPr>
        <w:t>con diésel /fuel oil</w:t>
      </w:r>
      <w:r w:rsidRPr="008C4FF9">
        <w:rPr>
          <w:bCs/>
        </w:rPr>
        <w:t xml:space="preserve"> según consta en gráfico siguiente elaborado por </w:t>
      </w:r>
      <w:r w:rsidR="00F3085E" w:rsidRPr="008C4FF9">
        <w:rPr>
          <w:bCs/>
        </w:rPr>
        <w:t xml:space="preserve">la Comisión Nacional de Energía (CNE), que se adjunta.  </w:t>
      </w:r>
    </w:p>
    <w:p w:rsidR="000A4D8A" w:rsidRPr="008C4FF9" w:rsidRDefault="00F408F9" w:rsidP="00F408F9">
      <w:pPr>
        <w:jc w:val="both"/>
        <w:rPr>
          <w:bCs/>
        </w:rPr>
      </w:pPr>
      <w:r w:rsidRPr="008C4FF9">
        <w:rPr>
          <w:bCs/>
        </w:rPr>
        <w:t xml:space="preserve">Dado lo reducido de la cantidad de horas despachadas durante </w:t>
      </w:r>
      <w:r w:rsidR="00735FDF" w:rsidRPr="008C4FF9">
        <w:rPr>
          <w:bCs/>
        </w:rPr>
        <w:t xml:space="preserve">los 12 meses de </w:t>
      </w:r>
      <w:r w:rsidRPr="008C4FF9">
        <w:rPr>
          <w:bCs/>
        </w:rPr>
        <w:t>vigencia del PdC para esta acción y que no se avizora que, en un plazo cercano, se complet</w:t>
      </w:r>
      <w:r w:rsidR="000A4D8A" w:rsidRPr="008C4FF9">
        <w:rPr>
          <w:bCs/>
        </w:rPr>
        <w:t>en</w:t>
      </w:r>
      <w:r w:rsidRPr="008C4FF9">
        <w:rPr>
          <w:bCs/>
        </w:rPr>
        <w:t xml:space="preserve"> las </w:t>
      </w:r>
      <w:r w:rsidR="00F3085E" w:rsidRPr="008C4FF9">
        <w:rPr>
          <w:bCs/>
        </w:rPr>
        <w:t xml:space="preserve">2.616 </w:t>
      </w:r>
      <w:r w:rsidRPr="008C4FF9">
        <w:rPr>
          <w:bCs/>
        </w:rPr>
        <w:t>horas de despacho del CDEC que se requieren para la mantención programada de las 33.000 de las Unidades Generadoras N°1 y N°2, </w:t>
      </w:r>
      <w:r w:rsidR="00063B19" w:rsidRPr="008C4FF9">
        <w:rPr>
          <w:bCs/>
        </w:rPr>
        <w:t xml:space="preserve">BBC </w:t>
      </w:r>
      <w:r w:rsidRPr="008C4FF9">
        <w:rPr>
          <w:bCs/>
        </w:rPr>
        <w:t>solicit</w:t>
      </w:r>
      <w:r w:rsidR="00D10C63" w:rsidRPr="008C4FF9">
        <w:rPr>
          <w:bCs/>
        </w:rPr>
        <w:t>ó</w:t>
      </w:r>
      <w:r w:rsidRPr="008C4FF9">
        <w:rPr>
          <w:bCs/>
        </w:rPr>
        <w:t xml:space="preserve"> </w:t>
      </w:r>
      <w:r w:rsidR="00735FDF" w:rsidRPr="008C4FF9">
        <w:rPr>
          <w:bCs/>
        </w:rPr>
        <w:t>-</w:t>
      </w:r>
      <w:r w:rsidR="00D10C63" w:rsidRPr="008C4FF9">
        <w:rPr>
          <w:bCs/>
        </w:rPr>
        <w:t xml:space="preserve">en la presentación y reunión con </w:t>
      </w:r>
      <w:r w:rsidR="00063B19" w:rsidRPr="008C4FF9">
        <w:rPr>
          <w:bCs/>
        </w:rPr>
        <w:t xml:space="preserve">la SMA </w:t>
      </w:r>
      <w:r w:rsidR="00735FDF" w:rsidRPr="008C4FF9">
        <w:rPr>
          <w:bCs/>
        </w:rPr>
        <w:t>de</w:t>
      </w:r>
      <w:r w:rsidR="00F3085E" w:rsidRPr="008C4FF9">
        <w:rPr>
          <w:bCs/>
        </w:rPr>
        <w:t>l</w:t>
      </w:r>
      <w:r w:rsidR="00735FDF" w:rsidRPr="008C4FF9">
        <w:rPr>
          <w:bCs/>
        </w:rPr>
        <w:t xml:space="preserve"> 9 de febrero del presente año- </w:t>
      </w:r>
      <w:r w:rsidRPr="008C4FF9">
        <w:rPr>
          <w:bCs/>
        </w:rPr>
        <w:t>consider</w:t>
      </w:r>
      <w:r w:rsidR="00063B19" w:rsidRPr="008C4FF9">
        <w:rPr>
          <w:bCs/>
        </w:rPr>
        <w:t>ar</w:t>
      </w:r>
      <w:r w:rsidRPr="008C4FF9">
        <w:rPr>
          <w:bCs/>
        </w:rPr>
        <w:t xml:space="preserve"> </w:t>
      </w:r>
      <w:r w:rsidR="00735FDF" w:rsidRPr="008C4FF9">
        <w:rPr>
          <w:bCs/>
        </w:rPr>
        <w:t xml:space="preserve">otra </w:t>
      </w:r>
      <w:r w:rsidRPr="008C4FF9">
        <w:rPr>
          <w:bCs/>
        </w:rPr>
        <w:t>opci</w:t>
      </w:r>
      <w:r w:rsidR="00735FDF" w:rsidRPr="008C4FF9">
        <w:rPr>
          <w:bCs/>
        </w:rPr>
        <w:t xml:space="preserve">ón </w:t>
      </w:r>
      <w:r w:rsidR="00A032C2" w:rsidRPr="008C4FF9">
        <w:rPr>
          <w:bCs/>
        </w:rPr>
        <w:t xml:space="preserve">a la acción </w:t>
      </w:r>
      <w:r w:rsidR="00735FDF" w:rsidRPr="008C4FF9">
        <w:rPr>
          <w:bCs/>
        </w:rPr>
        <w:t xml:space="preserve">alternativa </w:t>
      </w:r>
      <w:r w:rsidR="00A032C2" w:rsidRPr="008C4FF9">
        <w:rPr>
          <w:bCs/>
        </w:rPr>
        <w:t xml:space="preserve">de extensión de plazo </w:t>
      </w:r>
      <w:r w:rsidR="00A032C2" w:rsidRPr="008C4FF9">
        <w:rPr>
          <w:bCs/>
        </w:rPr>
        <w:lastRenderedPageBreak/>
        <w:t>hasta cumplir con las 33.00 horas de operación que se activó a consecuencia del impedimento de la acción principal 5.2. Lo anterior, con el objeto de</w:t>
      </w:r>
      <w:r w:rsidR="00735FDF" w:rsidRPr="008C4FF9">
        <w:rPr>
          <w:bCs/>
        </w:rPr>
        <w:t xml:space="preserve"> cumplir con el PdC en un plazo más cercano al originalmente planteado para esta acción. </w:t>
      </w:r>
    </w:p>
    <w:p w:rsidR="008125F6" w:rsidRPr="008C4FF9" w:rsidRDefault="008125F6" w:rsidP="00525209">
      <w:pPr>
        <w:jc w:val="both"/>
        <w:rPr>
          <w:bCs/>
        </w:rPr>
      </w:pPr>
    </w:p>
    <w:p w:rsidR="00FF4DA9" w:rsidRPr="008C4FF9" w:rsidRDefault="006F6185" w:rsidP="00525209">
      <w:pPr>
        <w:jc w:val="both"/>
        <w:rPr>
          <w:bCs/>
        </w:rPr>
      </w:pPr>
      <w:r w:rsidRPr="008C4FF9">
        <w:rPr>
          <w:bCs/>
        </w:rPr>
        <w:t xml:space="preserve">8. </w:t>
      </w:r>
      <w:r w:rsidR="00B961C1" w:rsidRPr="008C4FF9">
        <w:rPr>
          <w:bCs/>
        </w:rPr>
        <w:t xml:space="preserve">REVISIÓN </w:t>
      </w:r>
      <w:r w:rsidR="009A3751" w:rsidRPr="008C4FF9">
        <w:rPr>
          <w:bCs/>
        </w:rPr>
        <w:t xml:space="preserve">POR </w:t>
      </w:r>
      <w:r w:rsidR="005E4AC3" w:rsidRPr="008C4FF9">
        <w:rPr>
          <w:bCs/>
        </w:rPr>
        <w:t xml:space="preserve">TMS </w:t>
      </w:r>
      <w:r w:rsidR="00B961C1" w:rsidRPr="008C4FF9">
        <w:rPr>
          <w:bCs/>
        </w:rPr>
        <w:t xml:space="preserve">DE UNIDADES </w:t>
      </w:r>
      <w:r w:rsidR="00A84FF3" w:rsidRPr="008C4FF9">
        <w:rPr>
          <w:bCs/>
        </w:rPr>
        <w:t xml:space="preserve">Nr </w:t>
      </w:r>
      <w:r w:rsidR="00B961C1" w:rsidRPr="008C4FF9">
        <w:rPr>
          <w:bCs/>
        </w:rPr>
        <w:t xml:space="preserve">1 </w:t>
      </w:r>
      <w:r w:rsidR="00A84FF3" w:rsidRPr="008C4FF9">
        <w:rPr>
          <w:bCs/>
        </w:rPr>
        <w:t>y Nr</w:t>
      </w:r>
      <w:r w:rsidR="00B961C1" w:rsidRPr="008C4FF9">
        <w:rPr>
          <w:bCs/>
        </w:rPr>
        <w:t xml:space="preserve"> 2</w:t>
      </w:r>
      <w:r w:rsidR="00A84FF3" w:rsidRPr="008C4FF9">
        <w:rPr>
          <w:bCs/>
        </w:rPr>
        <w:t xml:space="preserve">, EN </w:t>
      </w:r>
      <w:r w:rsidR="00B961C1" w:rsidRPr="008C4FF9">
        <w:rPr>
          <w:bCs/>
        </w:rPr>
        <w:t xml:space="preserve">JUNIO 2017. </w:t>
      </w:r>
      <w:r w:rsidR="00176EA7" w:rsidRPr="008C4FF9">
        <w:rPr>
          <w:bCs/>
        </w:rPr>
        <w:t>Que e</w:t>
      </w:r>
      <w:r w:rsidR="00D53648" w:rsidRPr="008C4FF9">
        <w:rPr>
          <w:bCs/>
        </w:rPr>
        <w:t>n forma c</w:t>
      </w:r>
      <w:r w:rsidR="001217E3" w:rsidRPr="008C4FF9">
        <w:rPr>
          <w:bCs/>
        </w:rPr>
        <w:t>omplementaria a la</w:t>
      </w:r>
      <w:r w:rsidR="00BA3D06" w:rsidRPr="008C4FF9">
        <w:rPr>
          <w:bCs/>
        </w:rPr>
        <w:t xml:space="preserve"> </w:t>
      </w:r>
      <w:r w:rsidR="00E004D8" w:rsidRPr="008C4FF9">
        <w:rPr>
          <w:bCs/>
        </w:rPr>
        <w:t>ejecución de la</w:t>
      </w:r>
      <w:r w:rsidR="002D27EB" w:rsidRPr="008C4FF9">
        <w:rPr>
          <w:bCs/>
        </w:rPr>
        <w:t xml:space="preserve"> </w:t>
      </w:r>
      <w:r w:rsidR="001217E3" w:rsidRPr="008C4FF9">
        <w:rPr>
          <w:bCs/>
        </w:rPr>
        <w:t>acci</w:t>
      </w:r>
      <w:r w:rsidR="00BA3D06" w:rsidRPr="008C4FF9">
        <w:rPr>
          <w:bCs/>
        </w:rPr>
        <w:t xml:space="preserve">ón </w:t>
      </w:r>
      <w:r w:rsidR="00C208A8" w:rsidRPr="008C4FF9">
        <w:rPr>
          <w:bCs/>
        </w:rPr>
        <w:t xml:space="preserve">principal 5.2 </w:t>
      </w:r>
      <w:r w:rsidR="00B37F3F" w:rsidRPr="008C4FF9">
        <w:rPr>
          <w:bCs/>
        </w:rPr>
        <w:t>de manten</w:t>
      </w:r>
      <w:r w:rsidR="002E4835" w:rsidRPr="008C4FF9">
        <w:rPr>
          <w:bCs/>
        </w:rPr>
        <w:t xml:space="preserve">imiento </w:t>
      </w:r>
      <w:r w:rsidR="00B37F3F" w:rsidRPr="008C4FF9">
        <w:rPr>
          <w:bCs/>
        </w:rPr>
        <w:t>de los equipos de las Unidades Generadoras Nr 1 y Nr 2 a las 30.000 horas de funcionamiento de los equipos</w:t>
      </w:r>
      <w:r w:rsidR="00E004D8" w:rsidRPr="008C4FF9">
        <w:rPr>
          <w:bCs/>
        </w:rPr>
        <w:t xml:space="preserve"> </w:t>
      </w:r>
      <w:r w:rsidRPr="008C4FF9">
        <w:rPr>
          <w:bCs/>
        </w:rPr>
        <w:t xml:space="preserve">efectuada </w:t>
      </w:r>
      <w:r w:rsidR="00354902" w:rsidRPr="008C4FF9">
        <w:rPr>
          <w:bCs/>
        </w:rPr>
        <w:t xml:space="preserve">en diciembre de 2016 </w:t>
      </w:r>
      <w:r w:rsidR="00A17229" w:rsidRPr="008C4FF9">
        <w:rPr>
          <w:bCs/>
        </w:rPr>
        <w:t xml:space="preserve">por </w:t>
      </w:r>
      <w:r w:rsidR="00354902" w:rsidRPr="008C4FF9">
        <w:rPr>
          <w:bCs/>
        </w:rPr>
        <w:t>la empresa coreana TMS, servicio técnico  autorizado para los equipos  Hyundai</w:t>
      </w:r>
      <w:r w:rsidR="009125D5" w:rsidRPr="008C4FF9">
        <w:rPr>
          <w:bCs/>
        </w:rPr>
        <w:t xml:space="preserve"> se</w:t>
      </w:r>
      <w:r w:rsidR="002D27EB" w:rsidRPr="008C4FF9">
        <w:rPr>
          <w:bCs/>
        </w:rPr>
        <w:t xml:space="preserve"> </w:t>
      </w:r>
      <w:r w:rsidR="00EA2B4E" w:rsidRPr="008C4FF9">
        <w:rPr>
          <w:bCs/>
        </w:rPr>
        <w:t xml:space="preserve">encargó </w:t>
      </w:r>
      <w:r w:rsidRPr="008C4FF9">
        <w:rPr>
          <w:bCs/>
        </w:rPr>
        <w:t xml:space="preserve">en el mes de Junio de 2017, </w:t>
      </w:r>
      <w:r w:rsidR="00D53648" w:rsidRPr="008C4FF9">
        <w:rPr>
          <w:bCs/>
        </w:rPr>
        <w:t>a</w:t>
      </w:r>
      <w:r w:rsidR="002D27EB" w:rsidRPr="008C4FF9">
        <w:rPr>
          <w:bCs/>
        </w:rPr>
        <w:t xml:space="preserve"> ese mismo especialista de </w:t>
      </w:r>
      <w:r w:rsidR="003C2F88" w:rsidRPr="008C4FF9">
        <w:rPr>
          <w:bCs/>
        </w:rPr>
        <w:t xml:space="preserve">TMS </w:t>
      </w:r>
      <w:r w:rsidR="00354902" w:rsidRPr="008C4FF9">
        <w:rPr>
          <w:bCs/>
        </w:rPr>
        <w:t xml:space="preserve">la </w:t>
      </w:r>
      <w:r w:rsidR="00FB342A" w:rsidRPr="008C4FF9">
        <w:rPr>
          <w:bCs/>
        </w:rPr>
        <w:t xml:space="preserve">revisión del estado </w:t>
      </w:r>
      <w:r w:rsidR="00D53648" w:rsidRPr="008C4FF9">
        <w:rPr>
          <w:bCs/>
        </w:rPr>
        <w:t xml:space="preserve">de </w:t>
      </w:r>
      <w:r w:rsidR="00FB342A" w:rsidRPr="008C4FF9">
        <w:rPr>
          <w:bCs/>
        </w:rPr>
        <w:t>m</w:t>
      </w:r>
      <w:r w:rsidR="00D53648" w:rsidRPr="008C4FF9">
        <w:rPr>
          <w:bCs/>
        </w:rPr>
        <w:t xml:space="preserve">antenimiento </w:t>
      </w:r>
      <w:r w:rsidR="004F3289" w:rsidRPr="008C4FF9">
        <w:rPr>
          <w:bCs/>
        </w:rPr>
        <w:t xml:space="preserve">de los equipos </w:t>
      </w:r>
      <w:r w:rsidR="0033147A" w:rsidRPr="008C4FF9">
        <w:rPr>
          <w:bCs/>
        </w:rPr>
        <w:t xml:space="preserve">que había sido </w:t>
      </w:r>
      <w:r w:rsidR="00D53648" w:rsidRPr="008C4FF9">
        <w:rPr>
          <w:bCs/>
        </w:rPr>
        <w:t xml:space="preserve">realizado </w:t>
      </w:r>
      <w:r w:rsidR="003C2F88" w:rsidRPr="008C4FF9">
        <w:rPr>
          <w:bCs/>
        </w:rPr>
        <w:t>en diciembre de 201</w:t>
      </w:r>
      <w:r w:rsidR="002D27EB" w:rsidRPr="008C4FF9">
        <w:rPr>
          <w:bCs/>
        </w:rPr>
        <w:t>6</w:t>
      </w:r>
      <w:r w:rsidR="005E4AC3" w:rsidRPr="008C4FF9">
        <w:rPr>
          <w:bCs/>
        </w:rPr>
        <w:t>. Lo anterior,</w:t>
      </w:r>
      <w:r w:rsidR="002A3460" w:rsidRPr="008C4FF9">
        <w:rPr>
          <w:bCs/>
        </w:rPr>
        <w:t xml:space="preserve"> </w:t>
      </w:r>
      <w:r w:rsidR="005E4AC3" w:rsidRPr="008C4FF9">
        <w:rPr>
          <w:bCs/>
        </w:rPr>
        <w:t xml:space="preserve">con el objeto de </w:t>
      </w:r>
      <w:r w:rsidR="00BE19D6" w:rsidRPr="008C4FF9">
        <w:rPr>
          <w:bCs/>
        </w:rPr>
        <w:t xml:space="preserve">asegurar una buena operatividad </w:t>
      </w:r>
      <w:r w:rsidR="005E4AC3" w:rsidRPr="008C4FF9">
        <w:rPr>
          <w:bCs/>
        </w:rPr>
        <w:t xml:space="preserve">de los equipos </w:t>
      </w:r>
      <w:r w:rsidR="002D27EB" w:rsidRPr="008C4FF9">
        <w:rPr>
          <w:bCs/>
        </w:rPr>
        <w:t xml:space="preserve">que conforman </w:t>
      </w:r>
      <w:r w:rsidR="005E4AC3" w:rsidRPr="008C4FF9">
        <w:rPr>
          <w:bCs/>
        </w:rPr>
        <w:t xml:space="preserve">las unidades generadoras </w:t>
      </w:r>
      <w:r w:rsidR="002D27EB" w:rsidRPr="008C4FF9">
        <w:rPr>
          <w:bCs/>
        </w:rPr>
        <w:t xml:space="preserve">para que </w:t>
      </w:r>
      <w:r w:rsidR="005E4AC3" w:rsidRPr="008C4FF9">
        <w:rPr>
          <w:bCs/>
        </w:rPr>
        <w:t xml:space="preserve">en </w:t>
      </w:r>
      <w:r w:rsidR="002D27EB" w:rsidRPr="008C4FF9">
        <w:rPr>
          <w:bCs/>
        </w:rPr>
        <w:t xml:space="preserve">el </w:t>
      </w:r>
      <w:r w:rsidR="005E4AC3" w:rsidRPr="008C4FF9">
        <w:rPr>
          <w:bCs/>
        </w:rPr>
        <w:t xml:space="preserve">caso </w:t>
      </w:r>
      <w:r w:rsidR="002D27EB" w:rsidRPr="008C4FF9">
        <w:rPr>
          <w:bCs/>
        </w:rPr>
        <w:t xml:space="preserve">que fueran </w:t>
      </w:r>
      <w:r w:rsidR="005E4AC3" w:rsidRPr="008C4FF9">
        <w:rPr>
          <w:bCs/>
        </w:rPr>
        <w:t>requerida</w:t>
      </w:r>
      <w:r w:rsidR="00BE19D6" w:rsidRPr="008C4FF9">
        <w:rPr>
          <w:bCs/>
        </w:rPr>
        <w:t xml:space="preserve">s por el CDEC  </w:t>
      </w:r>
      <w:r w:rsidR="002D27EB" w:rsidRPr="008C4FF9">
        <w:rPr>
          <w:bCs/>
        </w:rPr>
        <w:t xml:space="preserve">pudiera </w:t>
      </w:r>
      <w:r w:rsidR="00BE19D6" w:rsidRPr="008C4FF9">
        <w:rPr>
          <w:bCs/>
        </w:rPr>
        <w:t>genera</w:t>
      </w:r>
      <w:r w:rsidR="005E4AC3" w:rsidRPr="008C4FF9">
        <w:rPr>
          <w:bCs/>
        </w:rPr>
        <w:t>r</w:t>
      </w:r>
      <w:r w:rsidR="002D27EB" w:rsidRPr="008C4FF9">
        <w:rPr>
          <w:bCs/>
        </w:rPr>
        <w:t xml:space="preserve"> en forma eficiente</w:t>
      </w:r>
      <w:r w:rsidR="00BE19D6" w:rsidRPr="008C4FF9">
        <w:rPr>
          <w:bCs/>
        </w:rPr>
        <w:t xml:space="preserve">. La revisión se orientó, principalmente,  a los sistemas de inyección de combustible de los motores. Esta revisión </w:t>
      </w:r>
      <w:r w:rsidR="00FF4DA9" w:rsidRPr="008C4FF9">
        <w:rPr>
          <w:bCs/>
        </w:rPr>
        <w:t xml:space="preserve">tuvo una duración de </w:t>
      </w:r>
      <w:r w:rsidR="00BE19D6" w:rsidRPr="008C4FF9">
        <w:rPr>
          <w:bCs/>
        </w:rPr>
        <w:t>10 días</w:t>
      </w:r>
      <w:r w:rsidR="00FF4DA9" w:rsidRPr="008C4FF9">
        <w:rPr>
          <w:bCs/>
        </w:rPr>
        <w:t xml:space="preserve"> </w:t>
      </w:r>
      <w:r w:rsidR="002D27EB" w:rsidRPr="008C4FF9">
        <w:rPr>
          <w:bCs/>
        </w:rPr>
        <w:t xml:space="preserve"> hábiles, en donde el especialista confirmó que no había anormalidades en la operación de estos equipos.</w:t>
      </w:r>
      <w:r w:rsidR="004C5219" w:rsidRPr="008C4FF9">
        <w:rPr>
          <w:bCs/>
        </w:rPr>
        <w:t xml:space="preserve">  </w:t>
      </w:r>
    </w:p>
    <w:p w:rsidR="008425F6" w:rsidRPr="008C4FF9" w:rsidRDefault="002E4835" w:rsidP="00525209">
      <w:pPr>
        <w:jc w:val="both"/>
        <w:rPr>
          <w:bCs/>
        </w:rPr>
      </w:pPr>
      <w:r w:rsidRPr="008C4FF9">
        <w:rPr>
          <w:bCs/>
        </w:rPr>
        <w:t xml:space="preserve">Los costos </w:t>
      </w:r>
      <w:r w:rsidR="00EA2B4E" w:rsidRPr="008C4FF9">
        <w:rPr>
          <w:bCs/>
        </w:rPr>
        <w:t xml:space="preserve">reales incurridos por </w:t>
      </w:r>
      <w:r w:rsidRPr="008C4FF9">
        <w:rPr>
          <w:bCs/>
        </w:rPr>
        <w:t xml:space="preserve">esta </w:t>
      </w:r>
      <w:r w:rsidR="00FB342A" w:rsidRPr="008C4FF9">
        <w:rPr>
          <w:bCs/>
        </w:rPr>
        <w:t>revisión</w:t>
      </w:r>
      <w:r w:rsidR="00EA2B4E" w:rsidRPr="008C4FF9">
        <w:rPr>
          <w:bCs/>
          <w:strike/>
        </w:rPr>
        <w:t>,</w:t>
      </w:r>
      <w:r w:rsidR="002632D1" w:rsidRPr="008C4FF9">
        <w:rPr>
          <w:bCs/>
          <w:strike/>
        </w:rPr>
        <w:t xml:space="preserve"> </w:t>
      </w:r>
      <w:r w:rsidR="003C2F88" w:rsidRPr="008C4FF9">
        <w:rPr>
          <w:bCs/>
        </w:rPr>
        <w:t>según se acredita en documento de</w:t>
      </w:r>
      <w:r w:rsidR="004F3289" w:rsidRPr="008C4FF9">
        <w:rPr>
          <w:bCs/>
        </w:rPr>
        <w:t xml:space="preserve"> </w:t>
      </w:r>
      <w:r w:rsidR="002D27EB" w:rsidRPr="008C4FF9">
        <w:rPr>
          <w:bCs/>
        </w:rPr>
        <w:t xml:space="preserve">fecha </w:t>
      </w:r>
      <w:r w:rsidR="00E74067" w:rsidRPr="008C4FF9">
        <w:rPr>
          <w:bCs/>
        </w:rPr>
        <w:t>30.06.2017</w:t>
      </w:r>
      <w:r w:rsidR="003C2F88" w:rsidRPr="008C4FF9">
        <w:rPr>
          <w:bCs/>
        </w:rPr>
        <w:t xml:space="preserve"> </w:t>
      </w:r>
      <w:r w:rsidR="00EA2B4E" w:rsidRPr="008C4FF9">
        <w:rPr>
          <w:bCs/>
        </w:rPr>
        <w:t>adjunto a esta presentación, fue</w:t>
      </w:r>
      <w:r w:rsidR="00D512BB" w:rsidRPr="008C4FF9">
        <w:rPr>
          <w:bCs/>
        </w:rPr>
        <w:t>ron</w:t>
      </w:r>
      <w:r w:rsidR="00EA2B4E" w:rsidRPr="008C4FF9">
        <w:rPr>
          <w:bCs/>
        </w:rPr>
        <w:t xml:space="preserve"> </w:t>
      </w:r>
      <w:r w:rsidR="003C2F88" w:rsidRPr="008C4FF9">
        <w:rPr>
          <w:bCs/>
        </w:rPr>
        <w:t xml:space="preserve">de </w:t>
      </w:r>
      <w:r w:rsidR="00525209" w:rsidRPr="008C4FF9">
        <w:rPr>
          <w:bCs/>
        </w:rPr>
        <w:t xml:space="preserve">10.500 </w:t>
      </w:r>
      <w:r w:rsidR="00EA2B4E" w:rsidRPr="008C4FF9">
        <w:rPr>
          <w:bCs/>
        </w:rPr>
        <w:t xml:space="preserve">dólares </w:t>
      </w:r>
      <w:r w:rsidR="009C0C02" w:rsidRPr="008C4FF9">
        <w:rPr>
          <w:bCs/>
        </w:rPr>
        <w:t xml:space="preserve">americanos </w:t>
      </w:r>
      <w:r w:rsidR="00EA2B4E" w:rsidRPr="008C4FF9">
        <w:rPr>
          <w:bCs/>
        </w:rPr>
        <w:t>(</w:t>
      </w:r>
      <w:r w:rsidR="003C2F88" w:rsidRPr="008C4FF9">
        <w:rPr>
          <w:bCs/>
        </w:rPr>
        <w:t>USD</w:t>
      </w:r>
      <w:r w:rsidR="00EA2B4E" w:rsidRPr="008C4FF9">
        <w:rPr>
          <w:bCs/>
        </w:rPr>
        <w:t>)</w:t>
      </w:r>
      <w:r w:rsidR="003C2F88" w:rsidRPr="008C4FF9">
        <w:rPr>
          <w:bCs/>
        </w:rPr>
        <w:t xml:space="preserve"> equivalente a </w:t>
      </w:r>
      <w:r w:rsidR="00EA2B4E" w:rsidRPr="008C4FF9">
        <w:rPr>
          <w:bCs/>
        </w:rPr>
        <w:t>$</w:t>
      </w:r>
      <w:r w:rsidR="00D460EE" w:rsidRPr="008C4FF9">
        <w:rPr>
          <w:bCs/>
        </w:rPr>
        <w:t xml:space="preserve">6.963.705 </w:t>
      </w:r>
      <w:r w:rsidR="003C2F88" w:rsidRPr="008C4FF9">
        <w:rPr>
          <w:bCs/>
        </w:rPr>
        <w:t>a la fecha de facturación</w:t>
      </w:r>
      <w:r w:rsidR="00C55A8A" w:rsidRPr="008C4FF9">
        <w:rPr>
          <w:bCs/>
        </w:rPr>
        <w:t xml:space="preserve"> de la empresa TMS</w:t>
      </w:r>
      <w:r w:rsidR="00E74067" w:rsidRPr="008C4FF9">
        <w:rPr>
          <w:bCs/>
        </w:rPr>
        <w:t xml:space="preserve">. </w:t>
      </w:r>
    </w:p>
    <w:p w:rsidR="00743909" w:rsidRPr="008C4FF9" w:rsidRDefault="00743909" w:rsidP="00A17229">
      <w:pPr>
        <w:jc w:val="both"/>
        <w:rPr>
          <w:bCs/>
        </w:rPr>
      </w:pPr>
    </w:p>
    <w:p w:rsidR="00A17229" w:rsidRPr="008C4FF9" w:rsidRDefault="00460E0D" w:rsidP="00A17229">
      <w:pPr>
        <w:jc w:val="both"/>
        <w:rPr>
          <w:bCs/>
        </w:rPr>
      </w:pPr>
      <w:r w:rsidRPr="008C4FF9">
        <w:rPr>
          <w:bCs/>
        </w:rPr>
        <w:t xml:space="preserve">9. </w:t>
      </w:r>
      <w:r w:rsidR="00B961C1" w:rsidRPr="008C4FF9">
        <w:rPr>
          <w:bCs/>
        </w:rPr>
        <w:t>RESULTADOS MONITOREOS EMISIONES MP Y NOx.</w:t>
      </w:r>
      <w:r w:rsidR="00A70209" w:rsidRPr="008C4FF9">
        <w:rPr>
          <w:bCs/>
        </w:rPr>
        <w:t xml:space="preserve"> UNIDADES </w:t>
      </w:r>
      <w:r w:rsidR="00682746" w:rsidRPr="008C4FF9">
        <w:rPr>
          <w:bCs/>
        </w:rPr>
        <w:t xml:space="preserve">GENERADORAS </w:t>
      </w:r>
      <w:r w:rsidR="00B131B5" w:rsidRPr="008C4FF9">
        <w:rPr>
          <w:bCs/>
        </w:rPr>
        <w:t xml:space="preserve">Nr. </w:t>
      </w:r>
      <w:r w:rsidR="00A70209" w:rsidRPr="008C4FF9">
        <w:rPr>
          <w:bCs/>
        </w:rPr>
        <w:t xml:space="preserve">1 Y </w:t>
      </w:r>
      <w:r w:rsidR="00B131B5" w:rsidRPr="008C4FF9">
        <w:rPr>
          <w:bCs/>
        </w:rPr>
        <w:t xml:space="preserve">Nr. </w:t>
      </w:r>
      <w:r w:rsidR="00A70209" w:rsidRPr="008C4FF9">
        <w:rPr>
          <w:bCs/>
        </w:rPr>
        <w:t>2.</w:t>
      </w:r>
      <w:r w:rsidR="00B961C1" w:rsidRPr="008C4FF9">
        <w:rPr>
          <w:bCs/>
        </w:rPr>
        <w:t xml:space="preserve"> </w:t>
      </w:r>
      <w:r w:rsidR="00DE71C1" w:rsidRPr="008C4FF9">
        <w:rPr>
          <w:bCs/>
        </w:rPr>
        <w:t>Ca</w:t>
      </w:r>
      <w:r w:rsidR="00FA1B89" w:rsidRPr="008C4FF9">
        <w:rPr>
          <w:bCs/>
        </w:rPr>
        <w:t xml:space="preserve">be hacer destacar </w:t>
      </w:r>
      <w:r w:rsidR="00B458D2" w:rsidRPr="008C4FF9">
        <w:rPr>
          <w:bCs/>
        </w:rPr>
        <w:t xml:space="preserve">en esta parte, </w:t>
      </w:r>
      <w:r w:rsidR="007B020A" w:rsidRPr="008C4FF9">
        <w:rPr>
          <w:bCs/>
        </w:rPr>
        <w:t xml:space="preserve">en relación </w:t>
      </w:r>
      <w:r w:rsidR="00B131B5" w:rsidRPr="008C4FF9">
        <w:rPr>
          <w:bCs/>
        </w:rPr>
        <w:t xml:space="preserve">con </w:t>
      </w:r>
      <w:r w:rsidR="007B020A" w:rsidRPr="008C4FF9">
        <w:rPr>
          <w:bCs/>
        </w:rPr>
        <w:t xml:space="preserve">la infracción </w:t>
      </w:r>
      <w:r w:rsidRPr="008C4FF9">
        <w:rPr>
          <w:bCs/>
        </w:rPr>
        <w:t xml:space="preserve">N° 5 </w:t>
      </w:r>
      <w:r w:rsidR="007B020A" w:rsidRPr="008C4FF9">
        <w:rPr>
          <w:bCs/>
        </w:rPr>
        <w:t>que dio origen a la ejecución  de las acci</w:t>
      </w:r>
      <w:r w:rsidR="005E0AE3" w:rsidRPr="008C4FF9">
        <w:rPr>
          <w:bCs/>
        </w:rPr>
        <w:t>on</w:t>
      </w:r>
      <w:r w:rsidR="007B020A" w:rsidRPr="008C4FF9">
        <w:rPr>
          <w:bCs/>
        </w:rPr>
        <w:t>es 5.1 y 5.2</w:t>
      </w:r>
      <w:r w:rsidRPr="008C4FF9">
        <w:rPr>
          <w:bCs/>
        </w:rPr>
        <w:t xml:space="preserve"> del PdC</w:t>
      </w:r>
      <w:r w:rsidR="007B020A" w:rsidRPr="008C4FF9">
        <w:rPr>
          <w:bCs/>
        </w:rPr>
        <w:t xml:space="preserve"> </w:t>
      </w:r>
      <w:r w:rsidR="00DE71C1" w:rsidRPr="008C4FF9">
        <w:rPr>
          <w:bCs/>
        </w:rPr>
        <w:t>que</w:t>
      </w:r>
      <w:r w:rsidRPr="008C4FF9">
        <w:rPr>
          <w:bCs/>
        </w:rPr>
        <w:t>,</w:t>
      </w:r>
      <w:r w:rsidR="00DE71C1" w:rsidRPr="008C4FF9">
        <w:rPr>
          <w:bCs/>
        </w:rPr>
        <w:t xml:space="preserve"> </w:t>
      </w:r>
      <w:r w:rsidR="00A17229" w:rsidRPr="008C4FF9">
        <w:rPr>
          <w:bCs/>
        </w:rPr>
        <w:t>a contar del año 2014, los monitoreos ambientales realizados en las chimeneas y Unidades Generadoras Nr. 1 y Nr.2 acreditan</w:t>
      </w:r>
      <w:r w:rsidR="00B458D2" w:rsidRPr="008C4FF9">
        <w:rPr>
          <w:bCs/>
        </w:rPr>
        <w:t xml:space="preserve"> el </w:t>
      </w:r>
      <w:r w:rsidR="00A17229" w:rsidRPr="008C4FF9">
        <w:rPr>
          <w:bCs/>
        </w:rPr>
        <w:t xml:space="preserve"> cumplimiento de los límites de emisión de MP y NO</w:t>
      </w:r>
      <w:r w:rsidR="00A17229" w:rsidRPr="008C4FF9">
        <w:rPr>
          <w:bCs/>
          <w:vertAlign w:val="subscript"/>
        </w:rPr>
        <w:t>x</w:t>
      </w:r>
      <w:r w:rsidR="00A17229" w:rsidRPr="008C4FF9">
        <w:rPr>
          <w:bCs/>
        </w:rPr>
        <w:t xml:space="preserve"> comprometidos en la RCA N°72 del 17/4/2008. Se adjunta resumen de los mismos. </w:t>
      </w:r>
      <w:r w:rsidR="00915196" w:rsidRPr="008C4FF9">
        <w:rPr>
          <w:bCs/>
        </w:rPr>
        <w:t>Los i</w:t>
      </w:r>
      <w:r w:rsidR="00A17229" w:rsidRPr="008C4FF9">
        <w:rPr>
          <w:bCs/>
        </w:rPr>
        <w:t xml:space="preserve">nformes </w:t>
      </w:r>
      <w:r w:rsidR="00682746" w:rsidRPr="008C4FF9">
        <w:rPr>
          <w:bCs/>
        </w:rPr>
        <w:t xml:space="preserve">con </w:t>
      </w:r>
      <w:r w:rsidR="00915196" w:rsidRPr="008C4FF9">
        <w:rPr>
          <w:bCs/>
        </w:rPr>
        <w:t xml:space="preserve">los resultados de los monitoreos </w:t>
      </w:r>
      <w:r w:rsidR="00A17229" w:rsidRPr="008C4FF9">
        <w:rPr>
          <w:bCs/>
        </w:rPr>
        <w:t xml:space="preserve">fueron oportunamente </w:t>
      </w:r>
      <w:r w:rsidR="00FA1B89" w:rsidRPr="008C4FF9">
        <w:rPr>
          <w:bCs/>
        </w:rPr>
        <w:t xml:space="preserve">informados </w:t>
      </w:r>
      <w:r w:rsidR="00915196" w:rsidRPr="008C4FF9">
        <w:rPr>
          <w:bCs/>
        </w:rPr>
        <w:t>a la SMA</w:t>
      </w:r>
      <w:r w:rsidR="00A17229" w:rsidRPr="008C4FF9">
        <w:rPr>
          <w:bCs/>
        </w:rPr>
        <w:t>, a través de</w:t>
      </w:r>
      <w:r w:rsidR="00915196" w:rsidRPr="008C4FF9">
        <w:rPr>
          <w:bCs/>
        </w:rPr>
        <w:t xml:space="preserve"> su</w:t>
      </w:r>
      <w:r w:rsidR="00A17229" w:rsidRPr="008C4FF9">
        <w:rPr>
          <w:bCs/>
        </w:rPr>
        <w:t xml:space="preserve"> portal web</w:t>
      </w:r>
      <w:r w:rsidR="00915196" w:rsidRPr="008C4FF9">
        <w:rPr>
          <w:bCs/>
        </w:rPr>
        <w:t>,</w:t>
      </w:r>
      <w:r w:rsidR="00A17229" w:rsidRPr="008C4FF9">
        <w:rPr>
          <w:bCs/>
        </w:rPr>
        <w:t xml:space="preserve"> dando así cumplimiento a lo dispuesto en la Res. Exenta SMA N°37/2013, para los monitoreos realizados por laboratorios acreditados, y a la Res. Ex. N°200/2016 de fecha 9 de marzo de 2016, para los monitoreos realizados por ETFA´s (a partir del 01 de octubre de 2016).  Para lo anterior, se adjunta copia de los comprobantes de envío de dichos Informes</w:t>
      </w:r>
      <w:r w:rsidR="00B131B5" w:rsidRPr="008C4FF9">
        <w:rPr>
          <w:bCs/>
        </w:rPr>
        <w:t>, para las mediciones del año 2017.</w:t>
      </w:r>
    </w:p>
    <w:p w:rsidR="00B458D2" w:rsidRPr="008C4FF9" w:rsidRDefault="00B458D2" w:rsidP="00A17229">
      <w:pPr>
        <w:jc w:val="both"/>
        <w:rPr>
          <w:bCs/>
        </w:rPr>
      </w:pPr>
      <w:r w:rsidRPr="008C4FF9">
        <w:rPr>
          <w:bCs/>
        </w:rPr>
        <w:t>Se acredita así el buen funcionamiento de los equipos de las Unidades Generadoras 1 y 2 a consecuencia de las revisiones efectuadas a estos equipos.</w:t>
      </w:r>
    </w:p>
    <w:p w:rsidR="00A17229" w:rsidRPr="008C4FF9" w:rsidRDefault="00A17229" w:rsidP="00525209">
      <w:pPr>
        <w:jc w:val="both"/>
        <w:rPr>
          <w:bCs/>
        </w:rPr>
      </w:pPr>
    </w:p>
    <w:p w:rsidR="00325C5B" w:rsidRPr="008C4FF9" w:rsidRDefault="00325C5B" w:rsidP="00325C5B">
      <w:pPr>
        <w:jc w:val="both"/>
        <w:rPr>
          <w:bCs/>
        </w:rPr>
      </w:pPr>
      <w:r w:rsidRPr="008C4FF9">
        <w:rPr>
          <w:bCs/>
        </w:rPr>
        <w:t xml:space="preserve">10. PROPUESTA ACCION ALTERNATIVA, PLAZO Y COSTOS ESTIMADOS: Que ante la verificación del impedimento de la acción principal 5.2 de mantenimiento a las 33.00 horas de operación de las unidades generadoras en el plazo de 12 meses, y ante la imposibilidad de cumplir en un plazo cercano con la acción alternativa de extensión de plazo para cumplir con la mantención a las </w:t>
      </w:r>
      <w:r w:rsidRPr="008C4FF9">
        <w:rPr>
          <w:bCs/>
        </w:rPr>
        <w:lastRenderedPageBreak/>
        <w:t>33.000 horas de operación de las unidades, BBC viene en proponer la acción alternativa consistente en una revisión preventiva del estado de mantenimiento de los equipos de las 2 Unidades Generadoras, en el mismo sentido que la ejecutada por TMS en junio de 2017. En esta oportunidad, TMS revisaría el sistema de inyección de combustibles, inyectores y bombas, principalmente, para asegurar una buena combustión en los equipos y con esto además asegurar la correcta operatividad de las Unidades ante requerimientos del CDEC. En el caso que TMS identifique -durante dicha revisión- la necesidad de efectuar ajustes a los equipos de las Unidades Generadoras procederá a efectuarlos</w:t>
      </w:r>
      <w:r w:rsidR="0056030A" w:rsidRPr="008C4FF9">
        <w:rPr>
          <w:bCs/>
        </w:rPr>
        <w:t xml:space="preserve">.  </w:t>
      </w:r>
      <w:r w:rsidRPr="008C4FF9">
        <w:rPr>
          <w:bCs/>
        </w:rPr>
        <w:t xml:space="preserve">El plazo estimado que se propondrá para la revisión de los equipos de las unidades generadoras ha considerado la disponibilidad de TMS en atención  a su alta demanda por servicios a nivel mundial. Dada la experiencia anterior con TMS y para asegurar la prestación de sus servicios en los plazos que se detallan a continuación, BBC debe informar a TMS con 3 semanas de anticipación a la fecha de revisión de los equipos. Para la revisión de los equipos TMS requiere de 10 días  hábiles. Este plazo podría extenderse hasta por 10 días hábiles adicionales, en caso que TMS deba efectuar algún ajuste identificado durante la revisión de los equipos de las Unidades Generadoras. </w:t>
      </w:r>
    </w:p>
    <w:p w:rsidR="00325C5B" w:rsidRPr="008C4FF9" w:rsidRDefault="00325C5B" w:rsidP="00325C5B">
      <w:pPr>
        <w:jc w:val="both"/>
        <w:rPr>
          <w:bCs/>
        </w:rPr>
      </w:pPr>
      <w:r w:rsidRPr="008C4FF9">
        <w:rPr>
          <w:bCs/>
        </w:rPr>
        <w:t>La fecha estimada para realizar la revisión propuesta sería el mes de marzo del 2018. En caso que no existiera disponibilidad de TMS para el mes de marzo de 2018, se estima que TMS podría realizar las acciones propuestas en el mes de Abril del 2018. De lo anterior, es posible concluir que para la ejecución de la acción alternativa propuesta de revisión, y eventuales ajustes, de los equipos de las Unidades Generadoras e</w:t>
      </w:r>
      <w:r w:rsidR="0056030A" w:rsidRPr="008C4FF9">
        <w:rPr>
          <w:bCs/>
        </w:rPr>
        <w:t>s</w:t>
      </w:r>
      <w:r w:rsidRPr="008C4FF9">
        <w:rPr>
          <w:bCs/>
        </w:rPr>
        <w:t xml:space="preserve"> necesario disponer de los meses de marzo y abril, ambos del 2018, lo que implicaría una ampliación en el plazo de vigencia del PdC para esta acción hasta el 30 abril de 2018.</w:t>
      </w:r>
    </w:p>
    <w:p w:rsidR="00325C5B" w:rsidRPr="008C4FF9" w:rsidRDefault="00325C5B" w:rsidP="00325C5B">
      <w:pPr>
        <w:jc w:val="both"/>
        <w:rPr>
          <w:bCs/>
        </w:rPr>
      </w:pPr>
      <w:r w:rsidRPr="008C4FF9">
        <w:rPr>
          <w:bCs/>
        </w:rPr>
        <w:t xml:space="preserve">El costo estimado para esta acción alternativa, consistente en la revisión antes descrita,  sería de 14.500 USD, equivalente al día de hoy a $8.656.355, según cotización enviada por TMS y que se adjunta a esta presentación. </w:t>
      </w:r>
    </w:p>
    <w:p w:rsidR="003A0B00" w:rsidRPr="008C4FF9" w:rsidRDefault="00325C5B" w:rsidP="00525209">
      <w:pPr>
        <w:jc w:val="both"/>
        <w:rPr>
          <w:bCs/>
        </w:rPr>
      </w:pPr>
      <w:r w:rsidRPr="008C4FF9">
        <w:rPr>
          <w:bCs/>
        </w:rPr>
        <w:t>Cabe hacer presente que en el PdC aprobado por la SMA para esta Acción 5.2 se indicó un costo estimado de M$11.000. Este costo es similar al que resulta de sumar M$6.963,705 que corresponde a la revisión que TMS realizó en junio de 2017 y los M</w:t>
      </w:r>
      <w:r w:rsidR="008125F6" w:rsidRPr="008C4FF9">
        <w:rPr>
          <w:bCs/>
        </w:rPr>
        <w:t>$</w:t>
      </w:r>
      <w:r w:rsidRPr="008C4FF9">
        <w:rPr>
          <w:bCs/>
        </w:rPr>
        <w:t xml:space="preserve"> 8.656,355 de la propuesta de revisión que TMS realizaría próximamente, lo cual totaliza un valor de M$15.620,060.</w:t>
      </w:r>
    </w:p>
    <w:p w:rsidR="00325C5B" w:rsidRPr="008C4FF9" w:rsidRDefault="00325C5B" w:rsidP="003075BC">
      <w:pPr>
        <w:jc w:val="both"/>
        <w:rPr>
          <w:bCs/>
        </w:rPr>
      </w:pPr>
    </w:p>
    <w:p w:rsidR="00275BDE" w:rsidRPr="008C4FF9" w:rsidRDefault="00DB32F1" w:rsidP="003075BC">
      <w:pPr>
        <w:jc w:val="both"/>
        <w:rPr>
          <w:bCs/>
        </w:rPr>
      </w:pPr>
      <w:r w:rsidRPr="008C4FF9">
        <w:rPr>
          <w:bCs/>
        </w:rPr>
        <w:t>11</w:t>
      </w:r>
      <w:r w:rsidR="00354902" w:rsidRPr="008C4FF9">
        <w:rPr>
          <w:bCs/>
        </w:rPr>
        <w:t>.</w:t>
      </w:r>
      <w:r w:rsidR="000F71F3" w:rsidRPr="008C4FF9">
        <w:rPr>
          <w:bCs/>
        </w:rPr>
        <w:t xml:space="preserve"> </w:t>
      </w:r>
      <w:r w:rsidR="00B961C1" w:rsidRPr="008C4FF9">
        <w:rPr>
          <w:bCs/>
        </w:rPr>
        <w:t xml:space="preserve">RESPECTO A OTRAS ACCIONES DEL PdC: </w:t>
      </w:r>
      <w:r w:rsidR="000F71F3" w:rsidRPr="008C4FF9">
        <w:rPr>
          <w:bCs/>
        </w:rPr>
        <w:t>Dad</w:t>
      </w:r>
      <w:r w:rsidR="008125F6" w:rsidRPr="008C4FF9">
        <w:rPr>
          <w:bCs/>
        </w:rPr>
        <w:t>o</w:t>
      </w:r>
      <w:r w:rsidR="000F71F3" w:rsidRPr="008C4FF9">
        <w:rPr>
          <w:bCs/>
        </w:rPr>
        <w:t xml:space="preserve"> </w:t>
      </w:r>
      <w:r w:rsidR="008125F6" w:rsidRPr="008C4FF9">
        <w:rPr>
          <w:bCs/>
        </w:rPr>
        <w:t>que la ejecución de la Acción alternativa, consistente en la revisión</w:t>
      </w:r>
      <w:r w:rsidR="00164344" w:rsidRPr="008C4FF9">
        <w:rPr>
          <w:bCs/>
        </w:rPr>
        <w:t>,</w:t>
      </w:r>
      <w:r w:rsidR="008125F6" w:rsidRPr="008C4FF9">
        <w:rPr>
          <w:bCs/>
        </w:rPr>
        <w:t xml:space="preserve"> </w:t>
      </w:r>
      <w:r w:rsidR="00E018BE" w:rsidRPr="008C4FF9">
        <w:rPr>
          <w:bCs/>
        </w:rPr>
        <w:t>y eventuales ajustes</w:t>
      </w:r>
      <w:r w:rsidR="00164344" w:rsidRPr="008C4FF9">
        <w:rPr>
          <w:bCs/>
        </w:rPr>
        <w:t>,</w:t>
      </w:r>
      <w:r w:rsidR="00E018BE" w:rsidRPr="008C4FF9">
        <w:rPr>
          <w:bCs/>
        </w:rPr>
        <w:t xml:space="preserve"> para </w:t>
      </w:r>
      <w:r w:rsidR="008125F6" w:rsidRPr="008C4FF9">
        <w:rPr>
          <w:bCs/>
        </w:rPr>
        <w:t xml:space="preserve">los equipos de las Unidades Generadoras Nr. 1 y Nr. 2 requiere la </w:t>
      </w:r>
      <w:r w:rsidR="000F71F3" w:rsidRPr="008C4FF9">
        <w:rPr>
          <w:bCs/>
        </w:rPr>
        <w:t xml:space="preserve">extensión del </w:t>
      </w:r>
      <w:r w:rsidR="008125F6" w:rsidRPr="008C4FF9">
        <w:rPr>
          <w:bCs/>
        </w:rPr>
        <w:t xml:space="preserve">plazo de vigencia del </w:t>
      </w:r>
      <w:r w:rsidR="000F71F3" w:rsidRPr="008C4FF9">
        <w:rPr>
          <w:bCs/>
        </w:rPr>
        <w:t xml:space="preserve">PdC </w:t>
      </w:r>
      <w:r w:rsidR="00C74A64" w:rsidRPr="008C4FF9">
        <w:rPr>
          <w:bCs/>
        </w:rPr>
        <w:t xml:space="preserve">hasta </w:t>
      </w:r>
      <w:r w:rsidRPr="008C4FF9">
        <w:rPr>
          <w:bCs/>
        </w:rPr>
        <w:t xml:space="preserve">el </w:t>
      </w:r>
      <w:r w:rsidR="008125F6" w:rsidRPr="008C4FF9">
        <w:rPr>
          <w:bCs/>
        </w:rPr>
        <w:t>30</w:t>
      </w:r>
      <w:r w:rsidRPr="008C4FF9">
        <w:rPr>
          <w:bCs/>
        </w:rPr>
        <w:t xml:space="preserve"> de abril de 2018, </w:t>
      </w:r>
      <w:r w:rsidR="00D21E2F" w:rsidRPr="008C4FF9">
        <w:rPr>
          <w:bCs/>
        </w:rPr>
        <w:t xml:space="preserve">BBC </w:t>
      </w:r>
      <w:r w:rsidR="000F71F3" w:rsidRPr="008C4FF9">
        <w:rPr>
          <w:bCs/>
        </w:rPr>
        <w:t>continuar</w:t>
      </w:r>
      <w:r w:rsidR="00D65CFE" w:rsidRPr="008C4FF9">
        <w:rPr>
          <w:bCs/>
        </w:rPr>
        <w:t>ía</w:t>
      </w:r>
      <w:r w:rsidR="000F71F3" w:rsidRPr="008C4FF9">
        <w:rPr>
          <w:bCs/>
        </w:rPr>
        <w:t xml:space="preserve"> con</w:t>
      </w:r>
      <w:r w:rsidR="00275BDE" w:rsidRPr="008C4FF9">
        <w:rPr>
          <w:bCs/>
        </w:rPr>
        <w:t>:</w:t>
      </w:r>
    </w:p>
    <w:p w:rsidR="005E79B6" w:rsidRPr="008C4FF9" w:rsidRDefault="00D65CFE" w:rsidP="00F5743B">
      <w:pPr>
        <w:jc w:val="both"/>
        <w:rPr>
          <w:bCs/>
        </w:rPr>
      </w:pPr>
      <w:r w:rsidRPr="008C4FF9">
        <w:rPr>
          <w:bCs/>
        </w:rPr>
        <w:t>a.</w:t>
      </w:r>
      <w:r w:rsidR="00275BDE" w:rsidRPr="008C4FF9">
        <w:rPr>
          <w:bCs/>
        </w:rPr>
        <w:t xml:space="preserve"> L</w:t>
      </w:r>
      <w:r w:rsidR="000F71F3" w:rsidRPr="008C4FF9">
        <w:rPr>
          <w:bCs/>
        </w:rPr>
        <w:t xml:space="preserve">as </w:t>
      </w:r>
      <w:r w:rsidR="00DB32F1" w:rsidRPr="008C4FF9">
        <w:rPr>
          <w:bCs/>
        </w:rPr>
        <w:t xml:space="preserve">labores informadas en el Reporte de Avance N°6 </w:t>
      </w:r>
      <w:r w:rsidR="000F71F3" w:rsidRPr="008C4FF9">
        <w:rPr>
          <w:bCs/>
        </w:rPr>
        <w:t>de mantención de la barrera arbórea en el Sector La Laguna asociada</w:t>
      </w:r>
      <w:r w:rsidR="00D21E2F" w:rsidRPr="008C4FF9">
        <w:rPr>
          <w:bCs/>
        </w:rPr>
        <w:t xml:space="preserve"> </w:t>
      </w:r>
      <w:r w:rsidR="00295614" w:rsidRPr="008C4FF9">
        <w:rPr>
          <w:bCs/>
        </w:rPr>
        <w:t>con</w:t>
      </w:r>
      <w:r w:rsidR="00D21E2F" w:rsidRPr="008C4FF9">
        <w:rPr>
          <w:bCs/>
        </w:rPr>
        <w:t xml:space="preserve"> la Acción 1.1, consistente en desmalezado, riego y reposición de especies sustraídas o muertas, para asegurar un correcto prendimiento y conservación de la misma.</w:t>
      </w:r>
      <w:r w:rsidR="00F5743B" w:rsidRPr="008C4FF9">
        <w:rPr>
          <w:bCs/>
        </w:rPr>
        <w:t xml:space="preserve"> </w:t>
      </w:r>
    </w:p>
    <w:p w:rsidR="00F5743B" w:rsidRPr="008C4FF9" w:rsidRDefault="00D65CFE" w:rsidP="00F5743B">
      <w:pPr>
        <w:jc w:val="both"/>
        <w:rPr>
          <w:bCs/>
        </w:rPr>
      </w:pPr>
      <w:r w:rsidRPr="008C4FF9">
        <w:rPr>
          <w:bCs/>
        </w:rPr>
        <w:lastRenderedPageBreak/>
        <w:t xml:space="preserve">b. </w:t>
      </w:r>
      <w:r w:rsidR="00F5743B" w:rsidRPr="008C4FF9">
        <w:rPr>
          <w:bCs/>
        </w:rPr>
        <w:t>L</w:t>
      </w:r>
      <w:r w:rsidR="00C2126B" w:rsidRPr="008C4FF9">
        <w:rPr>
          <w:bCs/>
        </w:rPr>
        <w:t>a Acción 3.1</w:t>
      </w:r>
      <w:r w:rsidR="00DB32F1" w:rsidRPr="008C4FF9">
        <w:rPr>
          <w:bCs/>
        </w:rPr>
        <w:t xml:space="preserve"> </w:t>
      </w:r>
      <w:r w:rsidR="00F5743B" w:rsidRPr="008C4FF9">
        <w:rPr>
          <w:bCs/>
        </w:rPr>
        <w:t xml:space="preserve">comprometida </w:t>
      </w:r>
      <w:r w:rsidR="00DB32F1" w:rsidRPr="008C4FF9">
        <w:rPr>
          <w:bCs/>
        </w:rPr>
        <w:t>del PdC</w:t>
      </w:r>
      <w:r w:rsidR="003075BC" w:rsidRPr="008C4FF9">
        <w:rPr>
          <w:bCs/>
        </w:rPr>
        <w:t xml:space="preserve"> </w:t>
      </w:r>
      <w:r w:rsidR="00F5743B" w:rsidRPr="008C4FF9">
        <w:rPr>
          <w:bCs/>
        </w:rPr>
        <w:t>de “implementar el  procedimiento interno que incluye las acciones procedentes en caso de detectarse emisión de SO</w:t>
      </w:r>
      <w:r w:rsidR="00F5743B" w:rsidRPr="008C4FF9">
        <w:rPr>
          <w:bCs/>
          <w:vertAlign w:val="subscript"/>
        </w:rPr>
        <w:t>x</w:t>
      </w:r>
      <w:r w:rsidR="00F5743B" w:rsidRPr="008C4FF9">
        <w:rPr>
          <w:bCs/>
        </w:rPr>
        <w:t xml:space="preserve"> por sobre 50 mg/m</w:t>
      </w:r>
      <w:r w:rsidR="00F5743B" w:rsidRPr="008C4FF9">
        <w:rPr>
          <w:bCs/>
          <w:vertAlign w:val="superscript"/>
        </w:rPr>
        <w:t>3</w:t>
      </w:r>
      <w:r w:rsidR="00F5743B" w:rsidRPr="008C4FF9">
        <w:rPr>
          <w:bCs/>
        </w:rPr>
        <w:t>N, es decir, que asegure cumplimiento de la Res. Ex. N° 47/2001, Considerando 8.2, junto a los registros documentales de las acciones realizadas en cada caso. Se indicará además los responsables de su ejecución y la capacitación que deberán tener.</w:t>
      </w:r>
    </w:p>
    <w:p w:rsidR="00F5743B" w:rsidRPr="008C4FF9" w:rsidRDefault="00F5743B" w:rsidP="00F5743B">
      <w:pPr>
        <w:jc w:val="both"/>
        <w:rPr>
          <w:bCs/>
        </w:rPr>
      </w:pPr>
      <w:r w:rsidRPr="008C4FF9">
        <w:rPr>
          <w:bCs/>
        </w:rPr>
        <w:t>El Procedimiento incluye las siguientes acciones:-Recepción de resultados de mediciones de SO</w:t>
      </w:r>
      <w:r w:rsidRPr="008C4FF9">
        <w:rPr>
          <w:bCs/>
          <w:vertAlign w:val="subscript"/>
        </w:rPr>
        <w:t>x</w:t>
      </w:r>
      <w:r w:rsidRPr="008C4FF9">
        <w:rPr>
          <w:bCs/>
        </w:rPr>
        <w:t>; Verificación de nivel de SO</w:t>
      </w:r>
      <w:r w:rsidRPr="008C4FF9">
        <w:rPr>
          <w:bCs/>
          <w:vertAlign w:val="subscript"/>
        </w:rPr>
        <w:t>x</w:t>
      </w:r>
      <w:r w:rsidRPr="008C4FF9">
        <w:rPr>
          <w:bCs/>
        </w:rPr>
        <w:t>; En caso de SO</w:t>
      </w:r>
      <w:r w:rsidRPr="008C4FF9">
        <w:rPr>
          <w:bCs/>
          <w:vertAlign w:val="subscript"/>
        </w:rPr>
        <w:t>2</w:t>
      </w:r>
      <w:r w:rsidRPr="008C4FF9">
        <w:rPr>
          <w:bCs/>
        </w:rPr>
        <w:t>&gt;50 mg/Nm</w:t>
      </w:r>
      <w:r w:rsidRPr="008C4FF9">
        <w:rPr>
          <w:bCs/>
          <w:vertAlign w:val="superscript"/>
        </w:rPr>
        <w:t>3</w:t>
      </w:r>
      <w:r w:rsidRPr="008C4FF9">
        <w:rPr>
          <w:bCs/>
        </w:rPr>
        <w:t xml:space="preserve"> se deberá informar a la  SMA, con copia a la Secretaría de Salud Región del Maule del hech</w:t>
      </w:r>
      <w:bookmarkStart w:id="0" w:name="_GoBack"/>
      <w:bookmarkEnd w:id="0"/>
      <w:r w:rsidRPr="008C4FF9">
        <w:rPr>
          <w:bCs/>
        </w:rPr>
        <w:t>o,  y utilizar C.A.L. con S &lt; 1%; y Programar monitoreo adicional de SO</w:t>
      </w:r>
      <w:r w:rsidRPr="008C4FF9">
        <w:rPr>
          <w:bCs/>
          <w:vertAlign w:val="subscript"/>
        </w:rPr>
        <w:t>x</w:t>
      </w:r>
      <w:r w:rsidRPr="008C4FF9">
        <w:rPr>
          <w:bCs/>
        </w:rPr>
        <w:t xml:space="preserve"> sin usar CAL</w:t>
      </w:r>
      <w:r w:rsidR="00295614" w:rsidRPr="008C4FF9">
        <w:rPr>
          <w:bCs/>
        </w:rPr>
        <w:t>,</w:t>
      </w:r>
      <w:r w:rsidRPr="008C4FF9">
        <w:rPr>
          <w:bCs/>
        </w:rPr>
        <w:t xml:space="preserve"> para comprobar si efecto de emisión es o no causa de su uso.”</w:t>
      </w:r>
    </w:p>
    <w:p w:rsidR="00C74A64" w:rsidRPr="008C4FF9" w:rsidRDefault="00C74A64" w:rsidP="00F5743B">
      <w:pPr>
        <w:jc w:val="both"/>
        <w:rPr>
          <w:bCs/>
        </w:rPr>
      </w:pPr>
    </w:p>
    <w:p w:rsidR="001E4488" w:rsidRPr="001E4488" w:rsidRDefault="001E4488" w:rsidP="001E4488">
      <w:pPr>
        <w:jc w:val="both"/>
        <w:rPr>
          <w:rFonts w:ascii="Calibri" w:eastAsia="Calibri" w:hAnsi="Calibri" w:cs="Times New Roman"/>
          <w:lang w:val="es-ES" w:eastAsia="es-ES"/>
        </w:rPr>
      </w:pPr>
      <w:r w:rsidRPr="001E4488">
        <w:rPr>
          <w:rFonts w:ascii="Calibri" w:eastAsia="Calibri" w:hAnsi="Calibri" w:cs="Times New Roman"/>
          <w:lang w:val="es-ES" w:eastAsia="es-ES"/>
        </w:rPr>
        <w:t>12. ADJUNTA PdC CON AJUSTES. Dado los ajustes propuestos al PdC, se adjunta nuevo texto de Programa de Cumplimiento, del Plan de Seguimiento del Plan de Acciones y Metas y del Cronograma, que incluyen las propuestas formuladas. En particular, se incorporó una acción alternativa 5.3 y se efectuaron ajustes a la columna de eventuales impedimentos de la acción 5.2, al Plan de Seguimiento de Acciones y Metas y al Cronograma del PdC</w:t>
      </w:r>
      <w:r>
        <w:rPr>
          <w:rFonts w:ascii="Calibri" w:eastAsia="Calibri" w:hAnsi="Calibri" w:cs="Times New Roman"/>
          <w:lang w:val="es-ES" w:eastAsia="es-ES"/>
        </w:rPr>
        <w:t>.</w:t>
      </w:r>
    </w:p>
    <w:p w:rsidR="00743909" w:rsidRPr="001E4488" w:rsidRDefault="00743909" w:rsidP="00F51610">
      <w:pPr>
        <w:jc w:val="both"/>
        <w:rPr>
          <w:lang w:val="es-ES"/>
        </w:rPr>
      </w:pPr>
    </w:p>
    <w:p w:rsidR="00564A69" w:rsidRPr="008C4FF9" w:rsidRDefault="00D65CFE" w:rsidP="00F51610">
      <w:pPr>
        <w:jc w:val="both"/>
      </w:pPr>
      <w:r w:rsidRPr="008C4FF9">
        <w:t xml:space="preserve">13. </w:t>
      </w:r>
      <w:r w:rsidR="00B961C1" w:rsidRPr="008C4FF9">
        <w:t xml:space="preserve">CAMBIO TITULAR. </w:t>
      </w:r>
      <w:r w:rsidR="003075BC" w:rsidRPr="008C4FF9">
        <w:t xml:space="preserve">Finalmente, </w:t>
      </w:r>
      <w:r w:rsidR="00DA5F6F" w:rsidRPr="008C4FF9">
        <w:t xml:space="preserve">BBC </w:t>
      </w:r>
      <w:r w:rsidR="003C173E" w:rsidRPr="008C4FF9">
        <w:t xml:space="preserve">acompaña a esta presentación </w:t>
      </w:r>
      <w:r w:rsidR="00564A69" w:rsidRPr="008C4FF9">
        <w:t>Resolución Exenta N°124 de 25</w:t>
      </w:r>
      <w:r w:rsidR="003C173E" w:rsidRPr="008C4FF9">
        <w:t xml:space="preserve"> de octubre de </w:t>
      </w:r>
      <w:r w:rsidR="00564A69" w:rsidRPr="008C4FF9">
        <w:t xml:space="preserve">2017, </w:t>
      </w:r>
      <w:r w:rsidR="003C173E" w:rsidRPr="008C4FF9">
        <w:t>d</w:t>
      </w:r>
      <w:r w:rsidR="00564A69" w:rsidRPr="008C4FF9">
        <w:t xml:space="preserve">el Servicio de Evaluación Ambiental de la Región del Maule, </w:t>
      </w:r>
      <w:r w:rsidR="003C173E" w:rsidRPr="008C4FF9">
        <w:t xml:space="preserve">que </w:t>
      </w:r>
      <w:r w:rsidR="00564A69" w:rsidRPr="008C4FF9">
        <w:t xml:space="preserve">se pronunció sobre el cambio de titular del proyecto "Instalación y Operación de Generadores de Energía Eléctrica en Planta Teno", aprobado por Resolución </w:t>
      </w:r>
      <w:r w:rsidR="00527285" w:rsidRPr="008C4FF9">
        <w:t xml:space="preserve">Exenta </w:t>
      </w:r>
      <w:r w:rsidR="00564A69" w:rsidRPr="008C4FF9">
        <w:t>N°72 de 2008 de la Comisión Regional del Medio Ambiente de la Región del Maule."</w:t>
      </w:r>
    </w:p>
    <w:p w:rsidR="00743909" w:rsidRPr="008C4FF9" w:rsidRDefault="00743909" w:rsidP="003075BC"/>
    <w:p w:rsidR="003075BC" w:rsidRPr="008C4FF9" w:rsidRDefault="00B961C1" w:rsidP="003075BC">
      <w:pPr>
        <w:rPr>
          <w:bCs/>
        </w:rPr>
      </w:pPr>
      <w:r w:rsidRPr="008C4FF9">
        <w:t>14. LO SOLICITADO.</w:t>
      </w:r>
      <w:r w:rsidR="008270A2" w:rsidRPr="008C4FF9">
        <w:t xml:space="preserve"> </w:t>
      </w:r>
      <w:r w:rsidR="003075BC" w:rsidRPr="008C4FF9">
        <w:rPr>
          <w:bCs/>
        </w:rPr>
        <w:t xml:space="preserve">En mérito de lo expuesto precedentemente, </w:t>
      </w:r>
      <w:r w:rsidR="008270A2" w:rsidRPr="008C4FF9">
        <w:rPr>
          <w:bCs/>
        </w:rPr>
        <w:t xml:space="preserve">reunión sostenida con la SMA el 9 de febrero de 2018, </w:t>
      </w:r>
      <w:r w:rsidR="003075BC" w:rsidRPr="008C4FF9">
        <w:rPr>
          <w:bCs/>
        </w:rPr>
        <w:t>sobre la base de las normas aplicables y dentro del plazo de vigencia del PdC</w:t>
      </w:r>
      <w:r w:rsidR="008270A2" w:rsidRPr="008C4FF9">
        <w:rPr>
          <w:bCs/>
        </w:rPr>
        <w:t xml:space="preserve"> de 14 meses que vence el 26 de marzo de 2018</w:t>
      </w:r>
      <w:r w:rsidR="003075BC" w:rsidRPr="008C4FF9">
        <w:rPr>
          <w:bCs/>
        </w:rPr>
        <w:t>, solicito a Usted:</w:t>
      </w:r>
    </w:p>
    <w:p w:rsidR="001E4488" w:rsidRDefault="003075BC" w:rsidP="00F51610">
      <w:pPr>
        <w:pStyle w:val="Prrafodelista"/>
        <w:numPr>
          <w:ilvl w:val="0"/>
          <w:numId w:val="3"/>
        </w:numPr>
        <w:rPr>
          <w:bCs/>
        </w:rPr>
      </w:pPr>
      <w:r w:rsidRPr="008C4FF9">
        <w:rPr>
          <w:bCs/>
        </w:rPr>
        <w:t xml:space="preserve">Tener por </w:t>
      </w:r>
      <w:r w:rsidR="008270A2" w:rsidRPr="008C4FF9">
        <w:rPr>
          <w:bCs/>
        </w:rPr>
        <w:t xml:space="preserve">efectuada </w:t>
      </w:r>
      <w:r w:rsidRPr="008C4FF9">
        <w:rPr>
          <w:bCs/>
        </w:rPr>
        <w:t>propuesta</w:t>
      </w:r>
      <w:r w:rsidR="008270A2" w:rsidRPr="008C4FF9">
        <w:rPr>
          <w:bCs/>
        </w:rPr>
        <w:t xml:space="preserve"> </w:t>
      </w:r>
      <w:r w:rsidR="00A608E6" w:rsidRPr="008C4FF9">
        <w:rPr>
          <w:bCs/>
        </w:rPr>
        <w:t xml:space="preserve">fundada </w:t>
      </w:r>
      <w:r w:rsidR="008270A2" w:rsidRPr="008C4FF9">
        <w:rPr>
          <w:bCs/>
        </w:rPr>
        <w:t xml:space="preserve">de acción alternativa para la acción 5.2 del PdC en causa Rol D-070-2016  de revisión </w:t>
      </w:r>
      <w:r w:rsidR="00932E34" w:rsidRPr="008C4FF9">
        <w:rPr>
          <w:bCs/>
        </w:rPr>
        <w:t xml:space="preserve">, y eventuales ajustes, para </w:t>
      </w:r>
      <w:r w:rsidR="008270A2" w:rsidRPr="008C4FF9">
        <w:rPr>
          <w:bCs/>
        </w:rPr>
        <w:t xml:space="preserve">los equipos de las Unidades </w:t>
      </w:r>
      <w:r w:rsidR="00295614" w:rsidRPr="008C4FF9">
        <w:rPr>
          <w:bCs/>
        </w:rPr>
        <w:t xml:space="preserve">Nr. </w:t>
      </w:r>
      <w:r w:rsidR="008270A2" w:rsidRPr="008C4FF9">
        <w:rPr>
          <w:bCs/>
        </w:rPr>
        <w:t xml:space="preserve">1 y </w:t>
      </w:r>
      <w:r w:rsidR="00295614" w:rsidRPr="008C4FF9">
        <w:rPr>
          <w:bCs/>
        </w:rPr>
        <w:t xml:space="preserve">Nr. </w:t>
      </w:r>
      <w:r w:rsidR="008270A2" w:rsidRPr="008C4FF9">
        <w:rPr>
          <w:bCs/>
        </w:rPr>
        <w:t>2</w:t>
      </w:r>
      <w:r w:rsidR="00BD6F70" w:rsidRPr="008C4FF9">
        <w:rPr>
          <w:bCs/>
        </w:rPr>
        <w:t xml:space="preserve">; </w:t>
      </w:r>
      <w:r w:rsidR="008270A2" w:rsidRPr="008C4FF9">
        <w:rPr>
          <w:bCs/>
        </w:rPr>
        <w:t xml:space="preserve"> </w:t>
      </w:r>
      <w:r w:rsidR="00B71533" w:rsidRPr="008C4FF9">
        <w:rPr>
          <w:bCs/>
        </w:rPr>
        <w:t xml:space="preserve">propuesta </w:t>
      </w:r>
      <w:r w:rsidR="008270A2" w:rsidRPr="008C4FF9">
        <w:rPr>
          <w:bCs/>
        </w:rPr>
        <w:t xml:space="preserve">de </w:t>
      </w:r>
      <w:r w:rsidR="003A4903" w:rsidRPr="008C4FF9">
        <w:rPr>
          <w:bCs/>
        </w:rPr>
        <w:t xml:space="preserve">extensión de </w:t>
      </w:r>
      <w:r w:rsidR="008270A2" w:rsidRPr="008C4FF9">
        <w:rPr>
          <w:bCs/>
        </w:rPr>
        <w:t xml:space="preserve">plazo y de costos estimados, acogerlos </w:t>
      </w:r>
      <w:r w:rsidRPr="008C4FF9">
        <w:rPr>
          <w:bCs/>
        </w:rPr>
        <w:t xml:space="preserve">y </w:t>
      </w:r>
      <w:r w:rsidR="003A4903" w:rsidRPr="008C4FF9">
        <w:rPr>
          <w:bCs/>
        </w:rPr>
        <w:t xml:space="preserve">proceder, en lo pertinente, </w:t>
      </w:r>
      <w:r w:rsidR="008270A2" w:rsidRPr="008C4FF9">
        <w:rPr>
          <w:bCs/>
        </w:rPr>
        <w:t xml:space="preserve">a la </w:t>
      </w:r>
      <w:r w:rsidR="00B71533" w:rsidRPr="008C4FF9">
        <w:rPr>
          <w:bCs/>
        </w:rPr>
        <w:t xml:space="preserve">aprobación de la </w:t>
      </w:r>
      <w:r w:rsidRPr="008C4FF9">
        <w:rPr>
          <w:bCs/>
        </w:rPr>
        <w:t>modifica</w:t>
      </w:r>
      <w:r w:rsidR="008270A2" w:rsidRPr="008C4FF9">
        <w:rPr>
          <w:bCs/>
        </w:rPr>
        <w:t xml:space="preserve">ción del </w:t>
      </w:r>
      <w:r w:rsidRPr="008C4FF9">
        <w:rPr>
          <w:bCs/>
        </w:rPr>
        <w:t>P</w:t>
      </w:r>
      <w:r w:rsidR="008270A2" w:rsidRPr="008C4FF9">
        <w:rPr>
          <w:bCs/>
        </w:rPr>
        <w:t>rograma de Cumplimiento;</w:t>
      </w:r>
    </w:p>
    <w:p w:rsidR="001E4488" w:rsidRDefault="001E4488" w:rsidP="001E4488">
      <w:pPr>
        <w:rPr>
          <w:bCs/>
        </w:rPr>
      </w:pPr>
    </w:p>
    <w:p w:rsidR="001E4488" w:rsidRDefault="001E4488" w:rsidP="001E4488">
      <w:pPr>
        <w:rPr>
          <w:bCs/>
        </w:rPr>
      </w:pPr>
    </w:p>
    <w:p w:rsidR="001E4488" w:rsidRDefault="001E4488" w:rsidP="001E4488">
      <w:pPr>
        <w:rPr>
          <w:bCs/>
        </w:rPr>
      </w:pPr>
    </w:p>
    <w:p w:rsidR="001E4488" w:rsidRDefault="001E4488" w:rsidP="001E4488">
      <w:pPr>
        <w:rPr>
          <w:bCs/>
        </w:rPr>
      </w:pPr>
    </w:p>
    <w:p w:rsidR="008270A2" w:rsidRPr="008C4FF9" w:rsidRDefault="008270A2" w:rsidP="008270A2">
      <w:pPr>
        <w:numPr>
          <w:ilvl w:val="0"/>
          <w:numId w:val="3"/>
        </w:numPr>
        <w:rPr>
          <w:bCs/>
        </w:rPr>
      </w:pPr>
      <w:r w:rsidRPr="008C4FF9">
        <w:rPr>
          <w:bCs/>
        </w:rPr>
        <w:t xml:space="preserve">En caso de acceder a lo solicitado en la letra precedente, </w:t>
      </w:r>
      <w:r w:rsidR="007C69BA" w:rsidRPr="008C4FF9">
        <w:rPr>
          <w:bCs/>
        </w:rPr>
        <w:t>tener por extendido plazo de la acción 3.1 y considerar que, sin perjuicio que la acción 1.1 fue cumplida según consta en Reporte de Avance N°4, BBC continuará efectuando las labores informadas en el Reporte de Avance N°6 de mantención de la barrera arbórea en el Sector La Laguna, consistente en desmalezado, riego y reposición de especies sustraídas o muertas, para asegurar un correcto prendimiento y conservación de la misma</w:t>
      </w:r>
      <w:r w:rsidR="003C173E" w:rsidRPr="008C4FF9">
        <w:rPr>
          <w:bCs/>
        </w:rPr>
        <w:t>;</w:t>
      </w:r>
    </w:p>
    <w:p w:rsidR="003075BC" w:rsidRPr="008C4FF9" w:rsidRDefault="003075BC" w:rsidP="008270A2">
      <w:pPr>
        <w:numPr>
          <w:ilvl w:val="0"/>
          <w:numId w:val="3"/>
        </w:numPr>
        <w:rPr>
          <w:bCs/>
        </w:rPr>
      </w:pPr>
      <w:r w:rsidRPr="008C4FF9">
        <w:rPr>
          <w:bCs/>
        </w:rPr>
        <w:t xml:space="preserve">Tener por acompañados los </w:t>
      </w:r>
      <w:r w:rsidR="008270A2" w:rsidRPr="008C4FF9">
        <w:rPr>
          <w:bCs/>
        </w:rPr>
        <w:t>documentos que se han singularizado precedentemente;</w:t>
      </w:r>
    </w:p>
    <w:p w:rsidR="008270A2" w:rsidRPr="008C4FF9" w:rsidRDefault="003075BC" w:rsidP="003075BC">
      <w:pPr>
        <w:numPr>
          <w:ilvl w:val="0"/>
          <w:numId w:val="3"/>
        </w:numPr>
        <w:rPr>
          <w:bCs/>
        </w:rPr>
      </w:pPr>
      <w:r w:rsidRPr="008C4FF9">
        <w:rPr>
          <w:bCs/>
        </w:rPr>
        <w:t xml:space="preserve">Extender </w:t>
      </w:r>
      <w:r w:rsidR="00C259AB" w:rsidRPr="008C4FF9">
        <w:rPr>
          <w:bCs/>
        </w:rPr>
        <w:t xml:space="preserve">el plazo de vigencia del PdC </w:t>
      </w:r>
      <w:r w:rsidR="008270A2" w:rsidRPr="008C4FF9">
        <w:rPr>
          <w:bCs/>
        </w:rPr>
        <w:t xml:space="preserve">hasta el </w:t>
      </w:r>
      <w:r w:rsidR="00C259AB" w:rsidRPr="008C4FF9">
        <w:rPr>
          <w:bCs/>
        </w:rPr>
        <w:t>30</w:t>
      </w:r>
      <w:r w:rsidR="008270A2" w:rsidRPr="008C4FF9">
        <w:rPr>
          <w:bCs/>
        </w:rPr>
        <w:t xml:space="preserve"> de abril de 2018,  o el plazo que Ud</w:t>
      </w:r>
      <w:r w:rsidR="000902CC" w:rsidRPr="008C4FF9">
        <w:rPr>
          <w:bCs/>
        </w:rPr>
        <w:t>.</w:t>
      </w:r>
      <w:r w:rsidR="008270A2" w:rsidRPr="008C4FF9">
        <w:rPr>
          <w:bCs/>
        </w:rPr>
        <w:t xml:space="preserve"> estime pertinente</w:t>
      </w:r>
      <w:r w:rsidR="00C259AB" w:rsidRPr="008C4FF9">
        <w:rPr>
          <w:bCs/>
        </w:rPr>
        <w:t>,</w:t>
      </w:r>
      <w:r w:rsidR="008270A2" w:rsidRPr="008C4FF9">
        <w:rPr>
          <w:bCs/>
        </w:rPr>
        <w:t xml:space="preserve"> atendida</w:t>
      </w:r>
      <w:r w:rsidR="00C259AB" w:rsidRPr="008C4FF9">
        <w:rPr>
          <w:bCs/>
        </w:rPr>
        <w:t>s</w:t>
      </w:r>
      <w:r w:rsidR="008270A2" w:rsidRPr="008C4FF9">
        <w:rPr>
          <w:bCs/>
        </w:rPr>
        <w:t xml:space="preserve"> las circunstancia</w:t>
      </w:r>
      <w:r w:rsidR="003A4903" w:rsidRPr="008C4FF9">
        <w:rPr>
          <w:bCs/>
        </w:rPr>
        <w:t>s</w:t>
      </w:r>
      <w:r w:rsidR="00C259AB" w:rsidRPr="008C4FF9">
        <w:rPr>
          <w:bCs/>
        </w:rPr>
        <w:t xml:space="preserve"> expuestas</w:t>
      </w:r>
      <w:r w:rsidR="008270A2" w:rsidRPr="008C4FF9">
        <w:rPr>
          <w:bCs/>
        </w:rPr>
        <w:t>.</w:t>
      </w:r>
    </w:p>
    <w:p w:rsidR="008125F6" w:rsidRPr="008C4FF9" w:rsidRDefault="008125F6" w:rsidP="009B74D6">
      <w:pPr>
        <w:autoSpaceDE w:val="0"/>
        <w:autoSpaceDN w:val="0"/>
        <w:adjustRightInd w:val="0"/>
        <w:spacing w:after="0" w:line="360" w:lineRule="auto"/>
        <w:jc w:val="both"/>
        <w:rPr>
          <w:rFonts w:ascii="Arial" w:eastAsia="Times New Roman" w:hAnsi="Arial" w:cs="Arial"/>
          <w:bCs/>
          <w:lang w:eastAsia="es-CL"/>
        </w:rPr>
      </w:pPr>
    </w:p>
    <w:p w:rsidR="009B74D6" w:rsidRPr="008C4FF9" w:rsidRDefault="009B74D6" w:rsidP="009B74D6">
      <w:pPr>
        <w:autoSpaceDE w:val="0"/>
        <w:autoSpaceDN w:val="0"/>
        <w:adjustRightInd w:val="0"/>
        <w:spacing w:after="0" w:line="360" w:lineRule="auto"/>
        <w:jc w:val="both"/>
        <w:rPr>
          <w:rFonts w:ascii="Arial" w:eastAsia="Times New Roman" w:hAnsi="Arial" w:cs="Arial"/>
          <w:bCs/>
          <w:lang w:eastAsia="es-CL"/>
        </w:rPr>
      </w:pPr>
    </w:p>
    <w:p w:rsidR="009B74D6" w:rsidRPr="008C4FF9" w:rsidRDefault="009B74D6" w:rsidP="009B74D6">
      <w:pPr>
        <w:autoSpaceDE w:val="0"/>
        <w:autoSpaceDN w:val="0"/>
        <w:adjustRightInd w:val="0"/>
        <w:spacing w:after="0" w:line="360" w:lineRule="auto"/>
        <w:jc w:val="both"/>
      </w:pPr>
      <w:r w:rsidRPr="008C4FF9">
        <w:t>Saluda atentamente a usted,</w:t>
      </w:r>
    </w:p>
    <w:p w:rsidR="009B74D6" w:rsidRPr="008C4FF9" w:rsidRDefault="009B74D6" w:rsidP="009B74D6">
      <w:pPr>
        <w:autoSpaceDE w:val="0"/>
        <w:autoSpaceDN w:val="0"/>
        <w:adjustRightInd w:val="0"/>
        <w:spacing w:after="0" w:line="360" w:lineRule="auto"/>
        <w:jc w:val="both"/>
        <w:rPr>
          <w:rFonts w:ascii="Arial" w:eastAsia="Times New Roman" w:hAnsi="Arial" w:cs="Arial"/>
          <w:bCs/>
          <w:sz w:val="10"/>
          <w:szCs w:val="10"/>
          <w:lang w:eastAsia="es-CL"/>
        </w:rPr>
      </w:pPr>
    </w:p>
    <w:p w:rsidR="009B74D6" w:rsidRPr="008C4FF9" w:rsidRDefault="009B74D6" w:rsidP="009B74D6">
      <w:pPr>
        <w:autoSpaceDE w:val="0"/>
        <w:autoSpaceDN w:val="0"/>
        <w:adjustRightInd w:val="0"/>
        <w:spacing w:after="0" w:line="360" w:lineRule="auto"/>
        <w:jc w:val="both"/>
        <w:rPr>
          <w:rFonts w:ascii="Arial" w:eastAsia="Times New Roman" w:hAnsi="Arial" w:cs="Arial"/>
          <w:bCs/>
          <w:lang w:eastAsia="es-CL"/>
        </w:rPr>
      </w:pPr>
    </w:p>
    <w:p w:rsidR="00743909" w:rsidRPr="008C4FF9" w:rsidRDefault="00743909" w:rsidP="009B74D6">
      <w:pPr>
        <w:autoSpaceDE w:val="0"/>
        <w:autoSpaceDN w:val="0"/>
        <w:adjustRightInd w:val="0"/>
        <w:spacing w:after="0" w:line="360" w:lineRule="auto"/>
        <w:jc w:val="both"/>
        <w:rPr>
          <w:rFonts w:ascii="Arial" w:eastAsia="Times New Roman" w:hAnsi="Arial" w:cs="Arial"/>
          <w:bCs/>
          <w:lang w:eastAsia="es-CL"/>
        </w:rPr>
      </w:pPr>
    </w:p>
    <w:p w:rsidR="008125F6" w:rsidRPr="008C4FF9" w:rsidRDefault="008125F6" w:rsidP="009B74D6">
      <w:pPr>
        <w:autoSpaceDE w:val="0"/>
        <w:autoSpaceDN w:val="0"/>
        <w:adjustRightInd w:val="0"/>
        <w:spacing w:after="0" w:line="360" w:lineRule="auto"/>
        <w:jc w:val="both"/>
        <w:rPr>
          <w:rFonts w:ascii="Arial" w:eastAsia="Times New Roman" w:hAnsi="Arial" w:cs="Arial"/>
          <w:bCs/>
          <w:lang w:eastAsia="es-CL"/>
        </w:rPr>
      </w:pPr>
    </w:p>
    <w:p w:rsidR="009B74D6" w:rsidRPr="008C4FF9" w:rsidRDefault="009B74D6" w:rsidP="009B74D6">
      <w:pPr>
        <w:autoSpaceDE w:val="0"/>
        <w:autoSpaceDN w:val="0"/>
        <w:adjustRightInd w:val="0"/>
        <w:spacing w:after="0" w:line="360" w:lineRule="auto"/>
        <w:jc w:val="center"/>
        <w:rPr>
          <w:b/>
        </w:rPr>
      </w:pPr>
      <w:r w:rsidRPr="008C4FF9">
        <w:rPr>
          <w:b/>
        </w:rPr>
        <w:t>Marcela Paz Fernández Rojas</w:t>
      </w:r>
    </w:p>
    <w:p w:rsidR="009B74D6" w:rsidRPr="008C4FF9" w:rsidRDefault="009B74D6" w:rsidP="009B74D6">
      <w:pPr>
        <w:autoSpaceDE w:val="0"/>
        <w:autoSpaceDN w:val="0"/>
        <w:adjustRightInd w:val="0"/>
        <w:spacing w:after="0" w:line="360" w:lineRule="auto"/>
        <w:jc w:val="center"/>
        <w:rPr>
          <w:b/>
        </w:rPr>
      </w:pPr>
      <w:r w:rsidRPr="008C4FF9">
        <w:rPr>
          <w:b/>
        </w:rPr>
        <w:t>Abogado</w:t>
      </w:r>
    </w:p>
    <w:p w:rsidR="008125F6" w:rsidRPr="008C4FF9" w:rsidRDefault="009B74D6" w:rsidP="009B74D6">
      <w:pPr>
        <w:autoSpaceDE w:val="0"/>
        <w:autoSpaceDN w:val="0"/>
        <w:adjustRightInd w:val="0"/>
        <w:spacing w:after="0" w:line="360" w:lineRule="auto"/>
        <w:jc w:val="center"/>
        <w:rPr>
          <w:b/>
        </w:rPr>
      </w:pPr>
      <w:r w:rsidRPr="008C4FF9">
        <w:rPr>
          <w:b/>
        </w:rPr>
        <w:t xml:space="preserve">Bío </w:t>
      </w:r>
      <w:proofErr w:type="spellStart"/>
      <w:r w:rsidRPr="008C4FF9">
        <w:rPr>
          <w:b/>
        </w:rPr>
        <w:t>Bío</w:t>
      </w:r>
      <w:proofErr w:type="spellEnd"/>
      <w:r w:rsidRPr="008C4FF9">
        <w:rPr>
          <w:b/>
        </w:rPr>
        <w:t xml:space="preserve"> Cementos S.A.</w:t>
      </w:r>
    </w:p>
    <w:p w:rsidR="008125F6" w:rsidRPr="008C4FF9" w:rsidRDefault="008125F6" w:rsidP="009B74D6">
      <w:pPr>
        <w:autoSpaceDE w:val="0"/>
        <w:autoSpaceDN w:val="0"/>
        <w:adjustRightInd w:val="0"/>
        <w:spacing w:after="0" w:line="360" w:lineRule="auto"/>
        <w:jc w:val="center"/>
        <w:rPr>
          <w:b/>
        </w:rPr>
      </w:pPr>
    </w:p>
    <w:p w:rsidR="00585B71" w:rsidRPr="008C4FF9" w:rsidRDefault="00585B71" w:rsidP="00BD6F70">
      <w:pPr>
        <w:autoSpaceDE w:val="0"/>
        <w:autoSpaceDN w:val="0"/>
        <w:adjustRightInd w:val="0"/>
        <w:spacing w:after="0" w:line="360" w:lineRule="auto"/>
        <w:rPr>
          <w:sz w:val="20"/>
          <w:szCs w:val="20"/>
        </w:rPr>
      </w:pPr>
    </w:p>
    <w:p w:rsidR="008125F6" w:rsidRPr="008C4FF9" w:rsidRDefault="008125F6" w:rsidP="00BD6F70">
      <w:pPr>
        <w:autoSpaceDE w:val="0"/>
        <w:autoSpaceDN w:val="0"/>
        <w:adjustRightInd w:val="0"/>
        <w:spacing w:after="0" w:line="360" w:lineRule="auto"/>
        <w:rPr>
          <w:sz w:val="20"/>
          <w:szCs w:val="20"/>
        </w:rPr>
      </w:pPr>
      <w:proofErr w:type="spellStart"/>
      <w:r w:rsidRPr="008C4FF9">
        <w:rPr>
          <w:sz w:val="20"/>
          <w:szCs w:val="20"/>
        </w:rPr>
        <w:t>Adj</w:t>
      </w:r>
      <w:proofErr w:type="spellEnd"/>
      <w:r w:rsidRPr="008C4FF9">
        <w:rPr>
          <w:sz w:val="20"/>
          <w:szCs w:val="20"/>
        </w:rPr>
        <w:t>.:</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1.-(5.2) Anexo 5.2-a_Fotografías_Georeferenciadas_al_26.01.2018</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2.-Generac_EE_Tipo_Comb_CNE_14.02.2018</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3.-Factura_TMS_a_EqGe_BBC_Teno_30.06.2017</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4.-EMISIONES_CHIMENEAS_FF_U_GENERADORAS_CBB_TENO_al_2017</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5.1.-844_Comprob_Envío_INFO_UGEN_1_MP_08.11.2017_ANUAL</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5.2.-844_Comprob_Envío_INFO_UGEN_1_GASES_09.11.2017_ANUAL</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5.3.-844_Comprob_Envío_INFO_UGEN_2_MP_07.11.2017_ANUAL</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5.4.-844_Comprob_Envío_INFO_UGEN_2_GASES_10.11.2017_ANUAL</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6.-Cotización_Mantenim_TMS_12.02.2018</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7.-PDC BBC_vC_Cronograma_Ajustado_14.02.2018</w:t>
      </w:r>
    </w:p>
    <w:p w:rsidR="008125F6" w:rsidRPr="008C4FF9" w:rsidRDefault="008125F6" w:rsidP="00BD6F70">
      <w:pPr>
        <w:pStyle w:val="Prrafodelista"/>
        <w:numPr>
          <w:ilvl w:val="0"/>
          <w:numId w:val="2"/>
        </w:numPr>
        <w:autoSpaceDE w:val="0"/>
        <w:autoSpaceDN w:val="0"/>
        <w:adjustRightInd w:val="0"/>
        <w:spacing w:after="0" w:line="360" w:lineRule="auto"/>
        <w:rPr>
          <w:sz w:val="20"/>
          <w:szCs w:val="20"/>
        </w:rPr>
      </w:pPr>
      <w:r w:rsidRPr="008C4FF9">
        <w:rPr>
          <w:sz w:val="20"/>
          <w:szCs w:val="20"/>
        </w:rPr>
        <w:t>8.-Res_Ex_124_Aprueba_Cambio_Tiutularidad_Eq_GE_a_Inacal_25.10.2017</w:t>
      </w:r>
    </w:p>
    <w:p w:rsidR="00D56A57" w:rsidRDefault="00585B71" w:rsidP="001E4488">
      <w:pPr>
        <w:pStyle w:val="Prrafodelista"/>
        <w:numPr>
          <w:ilvl w:val="0"/>
          <w:numId w:val="2"/>
        </w:numPr>
        <w:autoSpaceDE w:val="0"/>
        <w:autoSpaceDN w:val="0"/>
        <w:adjustRightInd w:val="0"/>
        <w:spacing w:after="0" w:line="360" w:lineRule="auto"/>
      </w:pPr>
      <w:r w:rsidRPr="008C4FF9">
        <w:rPr>
          <w:sz w:val="20"/>
          <w:szCs w:val="20"/>
          <w:u w:val="single"/>
        </w:rPr>
        <w:t>Nota</w:t>
      </w:r>
      <w:proofErr w:type="gramStart"/>
      <w:r w:rsidRPr="008C4FF9">
        <w:rPr>
          <w:sz w:val="20"/>
          <w:szCs w:val="20"/>
          <w:u w:val="single"/>
        </w:rPr>
        <w:t>:</w:t>
      </w:r>
      <w:r w:rsidRPr="008C4FF9">
        <w:rPr>
          <w:sz w:val="20"/>
          <w:szCs w:val="20"/>
        </w:rPr>
        <w:t xml:space="preserve">  se</w:t>
      </w:r>
      <w:proofErr w:type="gramEnd"/>
      <w:r w:rsidRPr="008C4FF9">
        <w:rPr>
          <w:sz w:val="20"/>
          <w:szCs w:val="20"/>
        </w:rPr>
        <w:t xml:space="preserve"> acompaña pendrive, que contiene toda la documentación citada.</w:t>
      </w:r>
      <w:r w:rsidR="001E4488">
        <w:t xml:space="preserve"> </w:t>
      </w:r>
    </w:p>
    <w:sectPr w:rsidR="00D56A5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7A50" w:rsidRDefault="00F87A50" w:rsidP="003E5248">
      <w:pPr>
        <w:spacing w:after="0" w:line="240" w:lineRule="auto"/>
      </w:pPr>
      <w:r>
        <w:separator/>
      </w:r>
    </w:p>
  </w:endnote>
  <w:endnote w:type="continuationSeparator" w:id="0">
    <w:p w:rsidR="00F87A50" w:rsidRDefault="00F87A50" w:rsidP="003E5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7A50" w:rsidRDefault="00F87A50" w:rsidP="003E5248">
      <w:pPr>
        <w:spacing w:after="0" w:line="240" w:lineRule="auto"/>
      </w:pPr>
      <w:r>
        <w:separator/>
      </w:r>
    </w:p>
  </w:footnote>
  <w:footnote w:type="continuationSeparator" w:id="0">
    <w:p w:rsidR="00F87A50" w:rsidRDefault="00F87A50" w:rsidP="003E52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12529"/>
    <w:multiLevelType w:val="hybridMultilevel"/>
    <w:tmpl w:val="751419E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21707F51"/>
    <w:multiLevelType w:val="hybridMultilevel"/>
    <w:tmpl w:val="CEB20E98"/>
    <w:lvl w:ilvl="0" w:tplc="7890C5B2">
      <w:start w:val="5"/>
      <w:numFmt w:val="bullet"/>
      <w:lvlText w:val="-"/>
      <w:lvlJc w:val="left"/>
      <w:pPr>
        <w:ind w:left="786" w:hanging="360"/>
      </w:pPr>
      <w:rPr>
        <w:rFonts w:ascii="Arial" w:eastAsia="Times New Roman" w:hAnsi="Arial" w:cs="Arial" w:hint="default"/>
      </w:rPr>
    </w:lvl>
    <w:lvl w:ilvl="1" w:tplc="340A0003" w:tentative="1">
      <w:start w:val="1"/>
      <w:numFmt w:val="bullet"/>
      <w:lvlText w:val="o"/>
      <w:lvlJc w:val="left"/>
      <w:pPr>
        <w:ind w:left="1506" w:hanging="360"/>
      </w:pPr>
      <w:rPr>
        <w:rFonts w:ascii="Courier New" w:hAnsi="Courier New" w:cs="Courier New" w:hint="default"/>
      </w:rPr>
    </w:lvl>
    <w:lvl w:ilvl="2" w:tplc="340A0005" w:tentative="1">
      <w:start w:val="1"/>
      <w:numFmt w:val="bullet"/>
      <w:lvlText w:val=""/>
      <w:lvlJc w:val="left"/>
      <w:pPr>
        <w:ind w:left="2226" w:hanging="360"/>
      </w:pPr>
      <w:rPr>
        <w:rFonts w:ascii="Wingdings" w:hAnsi="Wingdings" w:hint="default"/>
      </w:rPr>
    </w:lvl>
    <w:lvl w:ilvl="3" w:tplc="340A0001" w:tentative="1">
      <w:start w:val="1"/>
      <w:numFmt w:val="bullet"/>
      <w:lvlText w:val=""/>
      <w:lvlJc w:val="left"/>
      <w:pPr>
        <w:ind w:left="2946" w:hanging="360"/>
      </w:pPr>
      <w:rPr>
        <w:rFonts w:ascii="Symbol" w:hAnsi="Symbol" w:hint="default"/>
      </w:rPr>
    </w:lvl>
    <w:lvl w:ilvl="4" w:tplc="340A0003" w:tentative="1">
      <w:start w:val="1"/>
      <w:numFmt w:val="bullet"/>
      <w:lvlText w:val="o"/>
      <w:lvlJc w:val="left"/>
      <w:pPr>
        <w:ind w:left="3666" w:hanging="360"/>
      </w:pPr>
      <w:rPr>
        <w:rFonts w:ascii="Courier New" w:hAnsi="Courier New" w:cs="Courier New" w:hint="default"/>
      </w:rPr>
    </w:lvl>
    <w:lvl w:ilvl="5" w:tplc="340A0005" w:tentative="1">
      <w:start w:val="1"/>
      <w:numFmt w:val="bullet"/>
      <w:lvlText w:val=""/>
      <w:lvlJc w:val="left"/>
      <w:pPr>
        <w:ind w:left="4386" w:hanging="360"/>
      </w:pPr>
      <w:rPr>
        <w:rFonts w:ascii="Wingdings" w:hAnsi="Wingdings" w:hint="default"/>
      </w:rPr>
    </w:lvl>
    <w:lvl w:ilvl="6" w:tplc="340A0001" w:tentative="1">
      <w:start w:val="1"/>
      <w:numFmt w:val="bullet"/>
      <w:lvlText w:val=""/>
      <w:lvlJc w:val="left"/>
      <w:pPr>
        <w:ind w:left="5106" w:hanging="360"/>
      </w:pPr>
      <w:rPr>
        <w:rFonts w:ascii="Symbol" w:hAnsi="Symbol" w:hint="default"/>
      </w:rPr>
    </w:lvl>
    <w:lvl w:ilvl="7" w:tplc="340A0003" w:tentative="1">
      <w:start w:val="1"/>
      <w:numFmt w:val="bullet"/>
      <w:lvlText w:val="o"/>
      <w:lvlJc w:val="left"/>
      <w:pPr>
        <w:ind w:left="5826" w:hanging="360"/>
      </w:pPr>
      <w:rPr>
        <w:rFonts w:ascii="Courier New" w:hAnsi="Courier New" w:cs="Courier New" w:hint="default"/>
      </w:rPr>
    </w:lvl>
    <w:lvl w:ilvl="8" w:tplc="340A0005" w:tentative="1">
      <w:start w:val="1"/>
      <w:numFmt w:val="bullet"/>
      <w:lvlText w:val=""/>
      <w:lvlJc w:val="left"/>
      <w:pPr>
        <w:ind w:left="6546" w:hanging="360"/>
      </w:pPr>
      <w:rPr>
        <w:rFonts w:ascii="Wingdings" w:hAnsi="Wingdings" w:hint="default"/>
      </w:rPr>
    </w:lvl>
  </w:abstractNum>
  <w:abstractNum w:abstractNumId="2">
    <w:nsid w:val="44621E41"/>
    <w:multiLevelType w:val="hybridMultilevel"/>
    <w:tmpl w:val="BA1C5724"/>
    <w:lvl w:ilvl="0" w:tplc="5606A63C">
      <w:start w:val="1"/>
      <w:numFmt w:val="lowerLetter"/>
      <w:lvlText w:val="%1."/>
      <w:lvlJc w:val="left"/>
      <w:pPr>
        <w:ind w:left="720" w:hanging="360"/>
      </w:pPr>
      <w:rPr>
        <w:rFonts w:asciiTheme="minorHAnsi" w:eastAsiaTheme="minorHAnsi" w:hAnsiTheme="minorHAnsi" w:cstheme="minorBidi"/>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7B76312B"/>
    <w:multiLevelType w:val="hybridMultilevel"/>
    <w:tmpl w:val="1288311E"/>
    <w:lvl w:ilvl="0" w:tplc="87D4683A">
      <w:start w:val="1"/>
      <w:numFmt w:val="low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F97"/>
    <w:rsid w:val="00026D28"/>
    <w:rsid w:val="000311E7"/>
    <w:rsid w:val="00033E26"/>
    <w:rsid w:val="00042C14"/>
    <w:rsid w:val="00044F3B"/>
    <w:rsid w:val="0004797F"/>
    <w:rsid w:val="0005159E"/>
    <w:rsid w:val="00063B19"/>
    <w:rsid w:val="00076D0F"/>
    <w:rsid w:val="00082B8E"/>
    <w:rsid w:val="000869B2"/>
    <w:rsid w:val="00086F38"/>
    <w:rsid w:val="000876A5"/>
    <w:rsid w:val="000902B6"/>
    <w:rsid w:val="000902CC"/>
    <w:rsid w:val="00095286"/>
    <w:rsid w:val="000A4D8A"/>
    <w:rsid w:val="000B1B1D"/>
    <w:rsid w:val="000C55E9"/>
    <w:rsid w:val="000E3DA3"/>
    <w:rsid w:val="000F71F3"/>
    <w:rsid w:val="001135DE"/>
    <w:rsid w:val="00113FA4"/>
    <w:rsid w:val="001147DB"/>
    <w:rsid w:val="00116883"/>
    <w:rsid w:val="001217E3"/>
    <w:rsid w:val="00126D96"/>
    <w:rsid w:val="0014621A"/>
    <w:rsid w:val="0015479D"/>
    <w:rsid w:val="001632CC"/>
    <w:rsid w:val="00164344"/>
    <w:rsid w:val="00173E94"/>
    <w:rsid w:val="00175BCA"/>
    <w:rsid w:val="00176EA7"/>
    <w:rsid w:val="00194313"/>
    <w:rsid w:val="001A0782"/>
    <w:rsid w:val="001B5E38"/>
    <w:rsid w:val="001B67E5"/>
    <w:rsid w:val="001B78B8"/>
    <w:rsid w:val="001C7B04"/>
    <w:rsid w:val="001E4488"/>
    <w:rsid w:val="001F0DF8"/>
    <w:rsid w:val="001F140B"/>
    <w:rsid w:val="001F3F5F"/>
    <w:rsid w:val="001F7D26"/>
    <w:rsid w:val="0022291D"/>
    <w:rsid w:val="002242DF"/>
    <w:rsid w:val="0022773C"/>
    <w:rsid w:val="0023622D"/>
    <w:rsid w:val="002506B2"/>
    <w:rsid w:val="00261B22"/>
    <w:rsid w:val="002632D1"/>
    <w:rsid w:val="00275BDE"/>
    <w:rsid w:val="00276B51"/>
    <w:rsid w:val="00287DF8"/>
    <w:rsid w:val="00291EF5"/>
    <w:rsid w:val="00295614"/>
    <w:rsid w:val="002A128A"/>
    <w:rsid w:val="002A3460"/>
    <w:rsid w:val="002C0FCE"/>
    <w:rsid w:val="002D27EB"/>
    <w:rsid w:val="002D64B2"/>
    <w:rsid w:val="002E4835"/>
    <w:rsid w:val="0030215C"/>
    <w:rsid w:val="00306297"/>
    <w:rsid w:val="003075BC"/>
    <w:rsid w:val="00320FDF"/>
    <w:rsid w:val="00325C5B"/>
    <w:rsid w:val="00330D62"/>
    <w:rsid w:val="0033147A"/>
    <w:rsid w:val="00332AA9"/>
    <w:rsid w:val="00346841"/>
    <w:rsid w:val="00354902"/>
    <w:rsid w:val="00376FDF"/>
    <w:rsid w:val="003833C4"/>
    <w:rsid w:val="00392D60"/>
    <w:rsid w:val="003A0B00"/>
    <w:rsid w:val="003A4903"/>
    <w:rsid w:val="003C173E"/>
    <w:rsid w:val="003C2F88"/>
    <w:rsid w:val="003C5BAE"/>
    <w:rsid w:val="003E5248"/>
    <w:rsid w:val="003F0710"/>
    <w:rsid w:val="00420479"/>
    <w:rsid w:val="00440371"/>
    <w:rsid w:val="00457AFB"/>
    <w:rsid w:val="00460E0D"/>
    <w:rsid w:val="00466AA1"/>
    <w:rsid w:val="0047052B"/>
    <w:rsid w:val="00473F5A"/>
    <w:rsid w:val="004862EF"/>
    <w:rsid w:val="00493AE4"/>
    <w:rsid w:val="00494BCF"/>
    <w:rsid w:val="004A3420"/>
    <w:rsid w:val="004A3D3C"/>
    <w:rsid w:val="004C0FE7"/>
    <w:rsid w:val="004C5219"/>
    <w:rsid w:val="004C7CE4"/>
    <w:rsid w:val="004E0133"/>
    <w:rsid w:val="004E6587"/>
    <w:rsid w:val="004F3289"/>
    <w:rsid w:val="004F7451"/>
    <w:rsid w:val="0051558B"/>
    <w:rsid w:val="00520D0C"/>
    <w:rsid w:val="00525209"/>
    <w:rsid w:val="00525F33"/>
    <w:rsid w:val="00527285"/>
    <w:rsid w:val="00530A26"/>
    <w:rsid w:val="00535899"/>
    <w:rsid w:val="00553606"/>
    <w:rsid w:val="0056030A"/>
    <w:rsid w:val="00564A69"/>
    <w:rsid w:val="00576AA3"/>
    <w:rsid w:val="00577D63"/>
    <w:rsid w:val="00585B71"/>
    <w:rsid w:val="00597C30"/>
    <w:rsid w:val="005A1EA7"/>
    <w:rsid w:val="005B348C"/>
    <w:rsid w:val="005B4D91"/>
    <w:rsid w:val="005D2062"/>
    <w:rsid w:val="005D5FDC"/>
    <w:rsid w:val="005E0AE3"/>
    <w:rsid w:val="005E14AA"/>
    <w:rsid w:val="005E4AC3"/>
    <w:rsid w:val="005E6FB4"/>
    <w:rsid w:val="005E7975"/>
    <w:rsid w:val="005E79B6"/>
    <w:rsid w:val="00600B3A"/>
    <w:rsid w:val="00606B72"/>
    <w:rsid w:val="00606D70"/>
    <w:rsid w:val="00626984"/>
    <w:rsid w:val="00631002"/>
    <w:rsid w:val="00631FC3"/>
    <w:rsid w:val="006328EC"/>
    <w:rsid w:val="00637260"/>
    <w:rsid w:val="00651A95"/>
    <w:rsid w:val="00660AC5"/>
    <w:rsid w:val="00673AC5"/>
    <w:rsid w:val="00674840"/>
    <w:rsid w:val="00677236"/>
    <w:rsid w:val="00681EA2"/>
    <w:rsid w:val="00682746"/>
    <w:rsid w:val="00685B62"/>
    <w:rsid w:val="006A11F8"/>
    <w:rsid w:val="006C7F88"/>
    <w:rsid w:val="006D698B"/>
    <w:rsid w:val="006E2A93"/>
    <w:rsid w:val="006F2050"/>
    <w:rsid w:val="006F6185"/>
    <w:rsid w:val="00717C22"/>
    <w:rsid w:val="007202B1"/>
    <w:rsid w:val="00720667"/>
    <w:rsid w:val="0072144C"/>
    <w:rsid w:val="00726C6F"/>
    <w:rsid w:val="0073579F"/>
    <w:rsid w:val="00735FDF"/>
    <w:rsid w:val="00740DF4"/>
    <w:rsid w:val="00743909"/>
    <w:rsid w:val="007545E7"/>
    <w:rsid w:val="007577A1"/>
    <w:rsid w:val="007577D9"/>
    <w:rsid w:val="00762918"/>
    <w:rsid w:val="00770ACA"/>
    <w:rsid w:val="0078185B"/>
    <w:rsid w:val="0078213B"/>
    <w:rsid w:val="007B020A"/>
    <w:rsid w:val="007B270C"/>
    <w:rsid w:val="007B5E6A"/>
    <w:rsid w:val="007C69BA"/>
    <w:rsid w:val="007E16B6"/>
    <w:rsid w:val="007E56FE"/>
    <w:rsid w:val="007E5D1B"/>
    <w:rsid w:val="007F3660"/>
    <w:rsid w:val="007F76BF"/>
    <w:rsid w:val="008125F6"/>
    <w:rsid w:val="00824018"/>
    <w:rsid w:val="008252BE"/>
    <w:rsid w:val="008270A2"/>
    <w:rsid w:val="008275FB"/>
    <w:rsid w:val="008425F6"/>
    <w:rsid w:val="008728EA"/>
    <w:rsid w:val="00876073"/>
    <w:rsid w:val="0088121C"/>
    <w:rsid w:val="0088798A"/>
    <w:rsid w:val="00891F77"/>
    <w:rsid w:val="008C3DF1"/>
    <w:rsid w:val="008C4FF9"/>
    <w:rsid w:val="008C68C3"/>
    <w:rsid w:val="008C78D8"/>
    <w:rsid w:val="008E082B"/>
    <w:rsid w:val="008E19D4"/>
    <w:rsid w:val="008F2FF2"/>
    <w:rsid w:val="00905A85"/>
    <w:rsid w:val="00907B82"/>
    <w:rsid w:val="00910CB7"/>
    <w:rsid w:val="009125D5"/>
    <w:rsid w:val="00915196"/>
    <w:rsid w:val="00932E34"/>
    <w:rsid w:val="00955459"/>
    <w:rsid w:val="0096337E"/>
    <w:rsid w:val="009754C2"/>
    <w:rsid w:val="00983B3D"/>
    <w:rsid w:val="009878BD"/>
    <w:rsid w:val="00992A1B"/>
    <w:rsid w:val="009A3751"/>
    <w:rsid w:val="009B74D6"/>
    <w:rsid w:val="009C0C02"/>
    <w:rsid w:val="009D507E"/>
    <w:rsid w:val="009D6AE2"/>
    <w:rsid w:val="009F0D3C"/>
    <w:rsid w:val="009F103E"/>
    <w:rsid w:val="009F2F98"/>
    <w:rsid w:val="009F5C72"/>
    <w:rsid w:val="00A032C2"/>
    <w:rsid w:val="00A04F93"/>
    <w:rsid w:val="00A06C23"/>
    <w:rsid w:val="00A07D57"/>
    <w:rsid w:val="00A17229"/>
    <w:rsid w:val="00A1768E"/>
    <w:rsid w:val="00A22DCC"/>
    <w:rsid w:val="00A30A62"/>
    <w:rsid w:val="00A32DFF"/>
    <w:rsid w:val="00A37F97"/>
    <w:rsid w:val="00A40327"/>
    <w:rsid w:val="00A54AF7"/>
    <w:rsid w:val="00A608E6"/>
    <w:rsid w:val="00A70209"/>
    <w:rsid w:val="00A70A1D"/>
    <w:rsid w:val="00A71F37"/>
    <w:rsid w:val="00A81306"/>
    <w:rsid w:val="00A84FF3"/>
    <w:rsid w:val="00AE63C3"/>
    <w:rsid w:val="00AE7DD2"/>
    <w:rsid w:val="00AF33D4"/>
    <w:rsid w:val="00B047A6"/>
    <w:rsid w:val="00B131B5"/>
    <w:rsid w:val="00B21102"/>
    <w:rsid w:val="00B25EBE"/>
    <w:rsid w:val="00B37F3F"/>
    <w:rsid w:val="00B458D2"/>
    <w:rsid w:val="00B571C8"/>
    <w:rsid w:val="00B63E79"/>
    <w:rsid w:val="00B71533"/>
    <w:rsid w:val="00B808C1"/>
    <w:rsid w:val="00B82C1D"/>
    <w:rsid w:val="00B961C1"/>
    <w:rsid w:val="00BA3D06"/>
    <w:rsid w:val="00BC0216"/>
    <w:rsid w:val="00BC47D0"/>
    <w:rsid w:val="00BC5937"/>
    <w:rsid w:val="00BD6F70"/>
    <w:rsid w:val="00BE15DE"/>
    <w:rsid w:val="00BE19D6"/>
    <w:rsid w:val="00BE1CC8"/>
    <w:rsid w:val="00BE5B26"/>
    <w:rsid w:val="00C07B94"/>
    <w:rsid w:val="00C10716"/>
    <w:rsid w:val="00C208A8"/>
    <w:rsid w:val="00C2126B"/>
    <w:rsid w:val="00C259AB"/>
    <w:rsid w:val="00C409AF"/>
    <w:rsid w:val="00C47317"/>
    <w:rsid w:val="00C55A8A"/>
    <w:rsid w:val="00C738A2"/>
    <w:rsid w:val="00C74A64"/>
    <w:rsid w:val="00C8022B"/>
    <w:rsid w:val="00C83CDF"/>
    <w:rsid w:val="00C851C9"/>
    <w:rsid w:val="00C8648F"/>
    <w:rsid w:val="00C94457"/>
    <w:rsid w:val="00CC7B07"/>
    <w:rsid w:val="00CE79B3"/>
    <w:rsid w:val="00CF4152"/>
    <w:rsid w:val="00D02762"/>
    <w:rsid w:val="00D04255"/>
    <w:rsid w:val="00D10C63"/>
    <w:rsid w:val="00D21E2F"/>
    <w:rsid w:val="00D33EF9"/>
    <w:rsid w:val="00D35DD8"/>
    <w:rsid w:val="00D40582"/>
    <w:rsid w:val="00D458A8"/>
    <w:rsid w:val="00D460EE"/>
    <w:rsid w:val="00D512BB"/>
    <w:rsid w:val="00D53648"/>
    <w:rsid w:val="00D56A57"/>
    <w:rsid w:val="00D615BD"/>
    <w:rsid w:val="00D649DF"/>
    <w:rsid w:val="00D65CFE"/>
    <w:rsid w:val="00D67A23"/>
    <w:rsid w:val="00D67AF4"/>
    <w:rsid w:val="00D94781"/>
    <w:rsid w:val="00D950FA"/>
    <w:rsid w:val="00DA4F70"/>
    <w:rsid w:val="00DA5F6F"/>
    <w:rsid w:val="00DA6B99"/>
    <w:rsid w:val="00DA7D9D"/>
    <w:rsid w:val="00DB216E"/>
    <w:rsid w:val="00DB32F1"/>
    <w:rsid w:val="00DB5024"/>
    <w:rsid w:val="00DB64FC"/>
    <w:rsid w:val="00DD6CBD"/>
    <w:rsid w:val="00DE71C1"/>
    <w:rsid w:val="00DF7FD6"/>
    <w:rsid w:val="00E004D8"/>
    <w:rsid w:val="00E018BE"/>
    <w:rsid w:val="00E041D8"/>
    <w:rsid w:val="00E07835"/>
    <w:rsid w:val="00E11EDC"/>
    <w:rsid w:val="00E127B4"/>
    <w:rsid w:val="00E257B3"/>
    <w:rsid w:val="00E43373"/>
    <w:rsid w:val="00E43BB3"/>
    <w:rsid w:val="00E53EA6"/>
    <w:rsid w:val="00E5771D"/>
    <w:rsid w:val="00E74067"/>
    <w:rsid w:val="00E81A5D"/>
    <w:rsid w:val="00E825FB"/>
    <w:rsid w:val="00E874F2"/>
    <w:rsid w:val="00E95866"/>
    <w:rsid w:val="00E97012"/>
    <w:rsid w:val="00EA2B4E"/>
    <w:rsid w:val="00EA4B31"/>
    <w:rsid w:val="00EC1927"/>
    <w:rsid w:val="00ED04FA"/>
    <w:rsid w:val="00EE7692"/>
    <w:rsid w:val="00EF05D9"/>
    <w:rsid w:val="00EF0FD8"/>
    <w:rsid w:val="00F07299"/>
    <w:rsid w:val="00F10053"/>
    <w:rsid w:val="00F114B8"/>
    <w:rsid w:val="00F22555"/>
    <w:rsid w:val="00F3085E"/>
    <w:rsid w:val="00F367A5"/>
    <w:rsid w:val="00F408F9"/>
    <w:rsid w:val="00F51610"/>
    <w:rsid w:val="00F53FC7"/>
    <w:rsid w:val="00F5710E"/>
    <w:rsid w:val="00F5743B"/>
    <w:rsid w:val="00F60C57"/>
    <w:rsid w:val="00F730A8"/>
    <w:rsid w:val="00F87A50"/>
    <w:rsid w:val="00FA1667"/>
    <w:rsid w:val="00FA1B89"/>
    <w:rsid w:val="00FA1E25"/>
    <w:rsid w:val="00FA48A0"/>
    <w:rsid w:val="00FB342A"/>
    <w:rsid w:val="00FB6CF8"/>
    <w:rsid w:val="00FD78B7"/>
    <w:rsid w:val="00FE563D"/>
    <w:rsid w:val="00FF4DA9"/>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nhideWhenUsed/>
    <w:rsid w:val="000876A5"/>
    <w:rPr>
      <w:sz w:val="16"/>
      <w:szCs w:val="16"/>
    </w:rPr>
  </w:style>
  <w:style w:type="paragraph" w:styleId="Textocomentario">
    <w:name w:val="annotation text"/>
    <w:basedOn w:val="Normal"/>
    <w:link w:val="TextocomentarioCar"/>
    <w:uiPriority w:val="99"/>
    <w:unhideWhenUsed/>
    <w:rsid w:val="000876A5"/>
    <w:pPr>
      <w:spacing w:line="240" w:lineRule="auto"/>
    </w:pPr>
    <w:rPr>
      <w:sz w:val="20"/>
      <w:szCs w:val="20"/>
    </w:rPr>
  </w:style>
  <w:style w:type="character" w:customStyle="1" w:styleId="TextocomentarioCar">
    <w:name w:val="Texto comentario Car"/>
    <w:basedOn w:val="Fuentedeprrafopredeter"/>
    <w:link w:val="Textocomentario"/>
    <w:uiPriority w:val="99"/>
    <w:rsid w:val="000876A5"/>
    <w:rPr>
      <w:sz w:val="20"/>
      <w:szCs w:val="20"/>
    </w:rPr>
  </w:style>
  <w:style w:type="paragraph" w:styleId="Asuntodelcomentario">
    <w:name w:val="annotation subject"/>
    <w:basedOn w:val="Textocomentario"/>
    <w:next w:val="Textocomentario"/>
    <w:link w:val="AsuntodelcomentarioCar"/>
    <w:uiPriority w:val="99"/>
    <w:semiHidden/>
    <w:unhideWhenUsed/>
    <w:rsid w:val="000876A5"/>
    <w:rPr>
      <w:b/>
      <w:bCs/>
    </w:rPr>
  </w:style>
  <w:style w:type="character" w:customStyle="1" w:styleId="AsuntodelcomentarioCar">
    <w:name w:val="Asunto del comentario Car"/>
    <w:basedOn w:val="TextocomentarioCar"/>
    <w:link w:val="Asuntodelcomentario"/>
    <w:uiPriority w:val="99"/>
    <w:semiHidden/>
    <w:rsid w:val="000876A5"/>
    <w:rPr>
      <w:b/>
      <w:bCs/>
      <w:sz w:val="20"/>
      <w:szCs w:val="20"/>
    </w:rPr>
  </w:style>
  <w:style w:type="paragraph" w:styleId="Textodeglobo">
    <w:name w:val="Balloon Text"/>
    <w:basedOn w:val="Normal"/>
    <w:link w:val="TextodegloboCar"/>
    <w:uiPriority w:val="99"/>
    <w:semiHidden/>
    <w:unhideWhenUsed/>
    <w:rsid w:val="000876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76A5"/>
    <w:rPr>
      <w:rFonts w:ascii="Tahoma" w:hAnsi="Tahoma" w:cs="Tahoma"/>
      <w:sz w:val="16"/>
      <w:szCs w:val="16"/>
    </w:rPr>
  </w:style>
  <w:style w:type="paragraph" w:styleId="Textonotapie">
    <w:name w:val="footnote text"/>
    <w:basedOn w:val="Normal"/>
    <w:link w:val="TextonotapieCar"/>
    <w:uiPriority w:val="99"/>
    <w:unhideWhenUsed/>
    <w:rsid w:val="003E5248"/>
    <w:pPr>
      <w:spacing w:after="0" w:line="240" w:lineRule="auto"/>
    </w:pPr>
    <w:rPr>
      <w:sz w:val="20"/>
      <w:szCs w:val="20"/>
    </w:rPr>
  </w:style>
  <w:style w:type="character" w:customStyle="1" w:styleId="TextonotapieCar">
    <w:name w:val="Texto nota pie Car"/>
    <w:basedOn w:val="Fuentedeprrafopredeter"/>
    <w:link w:val="Textonotapie"/>
    <w:uiPriority w:val="99"/>
    <w:rsid w:val="003E5248"/>
    <w:rPr>
      <w:sz w:val="20"/>
      <w:szCs w:val="20"/>
    </w:rPr>
  </w:style>
  <w:style w:type="character" w:styleId="Refdenotaalpie">
    <w:name w:val="footnote reference"/>
    <w:basedOn w:val="Fuentedeprrafopredeter"/>
    <w:uiPriority w:val="99"/>
    <w:semiHidden/>
    <w:unhideWhenUsed/>
    <w:rsid w:val="003E5248"/>
    <w:rPr>
      <w:vertAlign w:val="superscript"/>
    </w:rPr>
  </w:style>
  <w:style w:type="paragraph" w:styleId="Prrafodelista">
    <w:name w:val="List Paragraph"/>
    <w:basedOn w:val="Normal"/>
    <w:uiPriority w:val="34"/>
    <w:qFormat/>
    <w:rsid w:val="00673A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basedOn w:val="Fuentedeprrafopredeter"/>
    <w:unhideWhenUsed/>
    <w:rsid w:val="000876A5"/>
    <w:rPr>
      <w:sz w:val="16"/>
      <w:szCs w:val="16"/>
    </w:rPr>
  </w:style>
  <w:style w:type="paragraph" w:styleId="Textocomentario">
    <w:name w:val="annotation text"/>
    <w:basedOn w:val="Normal"/>
    <w:link w:val="TextocomentarioCar"/>
    <w:uiPriority w:val="99"/>
    <w:unhideWhenUsed/>
    <w:rsid w:val="000876A5"/>
    <w:pPr>
      <w:spacing w:line="240" w:lineRule="auto"/>
    </w:pPr>
    <w:rPr>
      <w:sz w:val="20"/>
      <w:szCs w:val="20"/>
    </w:rPr>
  </w:style>
  <w:style w:type="character" w:customStyle="1" w:styleId="TextocomentarioCar">
    <w:name w:val="Texto comentario Car"/>
    <w:basedOn w:val="Fuentedeprrafopredeter"/>
    <w:link w:val="Textocomentario"/>
    <w:uiPriority w:val="99"/>
    <w:rsid w:val="000876A5"/>
    <w:rPr>
      <w:sz w:val="20"/>
      <w:szCs w:val="20"/>
    </w:rPr>
  </w:style>
  <w:style w:type="paragraph" w:styleId="Asuntodelcomentario">
    <w:name w:val="annotation subject"/>
    <w:basedOn w:val="Textocomentario"/>
    <w:next w:val="Textocomentario"/>
    <w:link w:val="AsuntodelcomentarioCar"/>
    <w:uiPriority w:val="99"/>
    <w:semiHidden/>
    <w:unhideWhenUsed/>
    <w:rsid w:val="000876A5"/>
    <w:rPr>
      <w:b/>
      <w:bCs/>
    </w:rPr>
  </w:style>
  <w:style w:type="character" w:customStyle="1" w:styleId="AsuntodelcomentarioCar">
    <w:name w:val="Asunto del comentario Car"/>
    <w:basedOn w:val="TextocomentarioCar"/>
    <w:link w:val="Asuntodelcomentario"/>
    <w:uiPriority w:val="99"/>
    <w:semiHidden/>
    <w:rsid w:val="000876A5"/>
    <w:rPr>
      <w:b/>
      <w:bCs/>
      <w:sz w:val="20"/>
      <w:szCs w:val="20"/>
    </w:rPr>
  </w:style>
  <w:style w:type="paragraph" w:styleId="Textodeglobo">
    <w:name w:val="Balloon Text"/>
    <w:basedOn w:val="Normal"/>
    <w:link w:val="TextodegloboCar"/>
    <w:uiPriority w:val="99"/>
    <w:semiHidden/>
    <w:unhideWhenUsed/>
    <w:rsid w:val="000876A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76A5"/>
    <w:rPr>
      <w:rFonts w:ascii="Tahoma" w:hAnsi="Tahoma" w:cs="Tahoma"/>
      <w:sz w:val="16"/>
      <w:szCs w:val="16"/>
    </w:rPr>
  </w:style>
  <w:style w:type="paragraph" w:styleId="Textonotapie">
    <w:name w:val="footnote text"/>
    <w:basedOn w:val="Normal"/>
    <w:link w:val="TextonotapieCar"/>
    <w:uiPriority w:val="99"/>
    <w:unhideWhenUsed/>
    <w:rsid w:val="003E5248"/>
    <w:pPr>
      <w:spacing w:after="0" w:line="240" w:lineRule="auto"/>
    </w:pPr>
    <w:rPr>
      <w:sz w:val="20"/>
      <w:szCs w:val="20"/>
    </w:rPr>
  </w:style>
  <w:style w:type="character" w:customStyle="1" w:styleId="TextonotapieCar">
    <w:name w:val="Texto nota pie Car"/>
    <w:basedOn w:val="Fuentedeprrafopredeter"/>
    <w:link w:val="Textonotapie"/>
    <w:uiPriority w:val="99"/>
    <w:rsid w:val="003E5248"/>
    <w:rPr>
      <w:sz w:val="20"/>
      <w:szCs w:val="20"/>
    </w:rPr>
  </w:style>
  <w:style w:type="character" w:styleId="Refdenotaalpie">
    <w:name w:val="footnote reference"/>
    <w:basedOn w:val="Fuentedeprrafopredeter"/>
    <w:uiPriority w:val="99"/>
    <w:semiHidden/>
    <w:unhideWhenUsed/>
    <w:rsid w:val="003E5248"/>
    <w:rPr>
      <w:vertAlign w:val="superscript"/>
    </w:rPr>
  </w:style>
  <w:style w:type="paragraph" w:styleId="Prrafodelista">
    <w:name w:val="List Paragraph"/>
    <w:basedOn w:val="Normal"/>
    <w:uiPriority w:val="34"/>
    <w:qFormat/>
    <w:rsid w:val="00673A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240014">
      <w:bodyDiv w:val="1"/>
      <w:marLeft w:val="0"/>
      <w:marRight w:val="0"/>
      <w:marTop w:val="0"/>
      <w:marBottom w:val="0"/>
      <w:divBdr>
        <w:top w:val="none" w:sz="0" w:space="0" w:color="auto"/>
        <w:left w:val="none" w:sz="0" w:space="0" w:color="auto"/>
        <w:bottom w:val="none" w:sz="0" w:space="0" w:color="auto"/>
        <w:right w:val="none" w:sz="0" w:space="0" w:color="auto"/>
      </w:divBdr>
    </w:div>
    <w:div w:id="726689753">
      <w:bodyDiv w:val="1"/>
      <w:marLeft w:val="0"/>
      <w:marRight w:val="0"/>
      <w:marTop w:val="0"/>
      <w:marBottom w:val="0"/>
      <w:divBdr>
        <w:top w:val="none" w:sz="0" w:space="0" w:color="auto"/>
        <w:left w:val="none" w:sz="0" w:space="0" w:color="auto"/>
        <w:bottom w:val="none" w:sz="0" w:space="0" w:color="auto"/>
        <w:right w:val="none" w:sz="0" w:space="0" w:color="auto"/>
      </w:divBdr>
    </w:div>
    <w:div w:id="784928886">
      <w:bodyDiv w:val="1"/>
      <w:marLeft w:val="0"/>
      <w:marRight w:val="0"/>
      <w:marTop w:val="0"/>
      <w:marBottom w:val="0"/>
      <w:divBdr>
        <w:top w:val="none" w:sz="0" w:space="0" w:color="auto"/>
        <w:left w:val="none" w:sz="0" w:space="0" w:color="auto"/>
        <w:bottom w:val="none" w:sz="0" w:space="0" w:color="auto"/>
        <w:right w:val="none" w:sz="0" w:space="0" w:color="auto"/>
      </w:divBdr>
    </w:div>
    <w:div w:id="908878411">
      <w:bodyDiv w:val="1"/>
      <w:marLeft w:val="0"/>
      <w:marRight w:val="0"/>
      <w:marTop w:val="0"/>
      <w:marBottom w:val="0"/>
      <w:divBdr>
        <w:top w:val="none" w:sz="0" w:space="0" w:color="auto"/>
        <w:left w:val="none" w:sz="0" w:space="0" w:color="auto"/>
        <w:bottom w:val="none" w:sz="0" w:space="0" w:color="auto"/>
        <w:right w:val="none" w:sz="0" w:space="0" w:color="auto"/>
      </w:divBdr>
    </w:div>
    <w:div w:id="1019936947">
      <w:bodyDiv w:val="1"/>
      <w:marLeft w:val="0"/>
      <w:marRight w:val="0"/>
      <w:marTop w:val="0"/>
      <w:marBottom w:val="0"/>
      <w:divBdr>
        <w:top w:val="none" w:sz="0" w:space="0" w:color="auto"/>
        <w:left w:val="none" w:sz="0" w:space="0" w:color="auto"/>
        <w:bottom w:val="none" w:sz="0" w:space="0" w:color="auto"/>
        <w:right w:val="none" w:sz="0" w:space="0" w:color="auto"/>
      </w:divBdr>
    </w:div>
    <w:div w:id="1040856536">
      <w:bodyDiv w:val="1"/>
      <w:marLeft w:val="0"/>
      <w:marRight w:val="0"/>
      <w:marTop w:val="0"/>
      <w:marBottom w:val="0"/>
      <w:divBdr>
        <w:top w:val="none" w:sz="0" w:space="0" w:color="auto"/>
        <w:left w:val="none" w:sz="0" w:space="0" w:color="auto"/>
        <w:bottom w:val="none" w:sz="0" w:space="0" w:color="auto"/>
        <w:right w:val="none" w:sz="0" w:space="0" w:color="auto"/>
      </w:divBdr>
    </w:div>
    <w:div w:id="1091464781">
      <w:bodyDiv w:val="1"/>
      <w:marLeft w:val="0"/>
      <w:marRight w:val="0"/>
      <w:marTop w:val="0"/>
      <w:marBottom w:val="0"/>
      <w:divBdr>
        <w:top w:val="none" w:sz="0" w:space="0" w:color="auto"/>
        <w:left w:val="none" w:sz="0" w:space="0" w:color="auto"/>
        <w:bottom w:val="none" w:sz="0" w:space="0" w:color="auto"/>
        <w:right w:val="none" w:sz="0" w:space="0" w:color="auto"/>
      </w:divBdr>
    </w:div>
    <w:div w:id="1962148945">
      <w:bodyDiv w:val="1"/>
      <w:marLeft w:val="0"/>
      <w:marRight w:val="0"/>
      <w:marTop w:val="0"/>
      <w:marBottom w:val="0"/>
      <w:divBdr>
        <w:top w:val="none" w:sz="0" w:space="0" w:color="auto"/>
        <w:left w:val="none" w:sz="0" w:space="0" w:color="auto"/>
        <w:bottom w:val="none" w:sz="0" w:space="0" w:color="auto"/>
        <w:right w:val="none" w:sz="0" w:space="0" w:color="auto"/>
      </w:divBdr>
    </w:div>
    <w:div w:id="1970699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3C837B-4CC0-467B-8370-4953AA4AC8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8</Pages>
  <Words>2837</Words>
  <Characters>15605</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dc:creator>
  <cp:lastModifiedBy>Sandoval, Jorge (Curicó)</cp:lastModifiedBy>
  <cp:revision>3</cp:revision>
  <cp:lastPrinted>2018-02-06T13:19:00Z</cp:lastPrinted>
  <dcterms:created xsi:type="dcterms:W3CDTF">2018-02-14T21:02:00Z</dcterms:created>
  <dcterms:modified xsi:type="dcterms:W3CDTF">2018-02-14T23:45:00Z</dcterms:modified>
</cp:coreProperties>
</file>